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0DE" w:rsidRPr="00E327BB" w:rsidRDefault="00201FC8" w:rsidP="006430DE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8"/>
          <w:szCs w:val="28"/>
          <w:vertAlign w:val="superscript"/>
          <w:lang w:eastAsia="fr-FR"/>
        </w:rPr>
      </w:pPr>
      <w:r w:rsidRPr="00F536B5">
        <w:rPr>
          <w:rFonts w:eastAsia="Times New Roman" w:cs="Calibri"/>
          <w:bCs/>
          <w:sz w:val="24"/>
          <w:szCs w:val="24"/>
          <w:lang w:eastAsia="fr-FR"/>
        </w:rPr>
        <w:t>Lis</w:t>
      </w:r>
      <w:r w:rsidR="006558D8" w:rsidRPr="00F536B5">
        <w:rPr>
          <w:rFonts w:eastAsia="Times New Roman" w:cs="Calibri"/>
          <w:bCs/>
          <w:sz w:val="24"/>
          <w:szCs w:val="24"/>
          <w:lang w:eastAsia="fr-FR"/>
        </w:rPr>
        <w:t xml:space="preserve">te des manuels et </w:t>
      </w:r>
      <w:r w:rsidR="00E327BB" w:rsidRPr="00F536B5">
        <w:rPr>
          <w:rFonts w:eastAsia="Times New Roman" w:cs="Calibri"/>
          <w:bCs/>
          <w:sz w:val="24"/>
          <w:szCs w:val="24"/>
          <w:lang w:eastAsia="fr-FR"/>
        </w:rPr>
        <w:t xml:space="preserve">fournitures </w:t>
      </w:r>
      <w:r w:rsidR="001A559D">
        <w:rPr>
          <w:rFonts w:eastAsia="Times New Roman" w:cs="Calibri"/>
          <w:bCs/>
          <w:sz w:val="24"/>
          <w:szCs w:val="24"/>
          <w:lang w:eastAsia="fr-FR"/>
        </w:rPr>
        <w:t>20</w:t>
      </w:r>
      <w:r w:rsidR="00C17D12">
        <w:rPr>
          <w:rFonts w:eastAsia="Times New Roman" w:cs="Calibri"/>
          <w:bCs/>
          <w:sz w:val="24"/>
          <w:szCs w:val="24"/>
          <w:lang w:eastAsia="fr-FR"/>
        </w:rPr>
        <w:t>20-2021</w:t>
      </w:r>
      <w:r w:rsidR="006430DE">
        <w:rPr>
          <w:rFonts w:eastAsia="Times New Roman" w:cs="Calibri"/>
          <w:bCs/>
          <w:sz w:val="24"/>
          <w:szCs w:val="24"/>
          <w:lang w:eastAsia="fr-FR"/>
        </w:rPr>
        <w:tab/>
      </w:r>
      <w:r w:rsidR="006430DE">
        <w:rPr>
          <w:rFonts w:eastAsia="Times New Roman" w:cs="Calibri"/>
          <w:bCs/>
          <w:sz w:val="24"/>
          <w:szCs w:val="24"/>
          <w:lang w:eastAsia="fr-FR"/>
        </w:rPr>
        <w:tab/>
      </w:r>
      <w:r w:rsidR="006430DE">
        <w:rPr>
          <w:rFonts w:eastAsia="Times New Roman" w:cs="Calibri"/>
          <w:bCs/>
          <w:sz w:val="24"/>
          <w:szCs w:val="24"/>
          <w:lang w:eastAsia="fr-FR"/>
        </w:rPr>
        <w:tab/>
      </w:r>
      <w:r w:rsidR="006430DE">
        <w:rPr>
          <w:rFonts w:eastAsia="Times New Roman" w:cs="Calibri"/>
          <w:bCs/>
          <w:sz w:val="24"/>
          <w:szCs w:val="24"/>
          <w:lang w:eastAsia="fr-FR"/>
        </w:rPr>
        <w:tab/>
      </w:r>
      <w:r w:rsidR="006430DE">
        <w:rPr>
          <w:rFonts w:eastAsia="Times New Roman" w:cs="Calibri"/>
          <w:bCs/>
          <w:sz w:val="24"/>
          <w:szCs w:val="24"/>
          <w:lang w:eastAsia="fr-FR"/>
        </w:rPr>
        <w:tab/>
      </w:r>
      <w:r w:rsidR="006430DE" w:rsidRPr="00F536B5">
        <w:rPr>
          <w:rFonts w:eastAsia="Times New Roman" w:cs="Calibri"/>
          <w:b/>
          <w:bCs/>
          <w:sz w:val="28"/>
          <w:szCs w:val="28"/>
          <w:lang w:eastAsia="fr-FR"/>
        </w:rPr>
        <w:t>Classe de 6</w:t>
      </w:r>
      <w:r w:rsidR="006430DE" w:rsidRPr="00F536B5">
        <w:rPr>
          <w:rFonts w:eastAsia="Times New Roman" w:cs="Calibri"/>
          <w:b/>
          <w:bCs/>
          <w:sz w:val="28"/>
          <w:szCs w:val="28"/>
          <w:vertAlign w:val="superscript"/>
          <w:lang w:eastAsia="fr-FR"/>
        </w:rPr>
        <w:t>ème</w:t>
      </w:r>
    </w:p>
    <w:p w:rsidR="00C17D12" w:rsidRDefault="00C17D12" w:rsidP="00F536B5">
      <w:pPr>
        <w:spacing w:before="100" w:beforeAutospacing="1" w:after="100" w:afterAutospacing="1" w:line="240" w:lineRule="auto"/>
        <w:rPr>
          <w:rFonts w:eastAsia="Times New Roman" w:cs="Calibri"/>
          <w:bCs/>
          <w:sz w:val="24"/>
          <w:szCs w:val="24"/>
          <w:lang w:eastAsia="fr-FR"/>
        </w:rPr>
      </w:pPr>
    </w:p>
    <w:p w:rsidR="00B97356" w:rsidRPr="00F536B5" w:rsidRDefault="00412017" w:rsidP="006430D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sz w:val="24"/>
          <w:szCs w:val="24"/>
          <w:lang w:eastAsia="fr-FR"/>
        </w:rPr>
      </w:pPr>
      <w:r w:rsidRPr="00F536B5">
        <w:rPr>
          <w:rFonts w:eastAsia="Times New Roman" w:cs="Calibri"/>
          <w:b/>
          <w:bCs/>
          <w:iCs/>
          <w:sz w:val="24"/>
          <w:szCs w:val="24"/>
          <w:lang w:eastAsia="fr-FR"/>
        </w:rPr>
        <w:t>L’absence de précision concernant les fournitures signifie que le choix est laissé libre</w:t>
      </w:r>
    </w:p>
    <w:p w:rsidR="00B97356" w:rsidRPr="00F536B5" w:rsidRDefault="00412017" w:rsidP="006430D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bCs/>
          <w:iCs/>
          <w:sz w:val="24"/>
          <w:szCs w:val="24"/>
          <w:lang w:eastAsia="fr-FR"/>
        </w:rPr>
      </w:pPr>
      <w:r w:rsidRPr="00F536B5">
        <w:rPr>
          <w:rFonts w:eastAsia="Times New Roman" w:cs="Calibri"/>
          <w:b/>
          <w:bCs/>
          <w:iCs/>
          <w:sz w:val="24"/>
          <w:szCs w:val="24"/>
          <w:lang w:eastAsia="fr-FR"/>
        </w:rPr>
        <w:t>Dans toutes les disciplines, des</w:t>
      </w:r>
      <w:r w:rsidR="00B97356" w:rsidRPr="00F536B5">
        <w:rPr>
          <w:rFonts w:eastAsia="Times New Roman" w:cs="Calibri"/>
          <w:b/>
          <w:bCs/>
          <w:iCs/>
          <w:sz w:val="24"/>
          <w:szCs w:val="24"/>
          <w:lang w:eastAsia="fr-FR"/>
        </w:rPr>
        <w:t xml:space="preserve"> copies doubles </w:t>
      </w:r>
      <w:r w:rsidRPr="00F536B5">
        <w:rPr>
          <w:rFonts w:eastAsia="Times New Roman" w:cs="Calibri"/>
          <w:b/>
          <w:bCs/>
          <w:iCs/>
          <w:sz w:val="24"/>
          <w:szCs w:val="24"/>
          <w:lang w:eastAsia="fr-FR"/>
        </w:rPr>
        <w:t xml:space="preserve">de grand format sont nécessaires </w:t>
      </w:r>
      <w:r w:rsidR="00B97356" w:rsidRPr="00F536B5">
        <w:rPr>
          <w:rFonts w:eastAsia="Times New Roman" w:cs="Calibri"/>
          <w:b/>
          <w:bCs/>
          <w:iCs/>
          <w:sz w:val="24"/>
          <w:szCs w:val="24"/>
          <w:lang w:eastAsia="fr-FR"/>
        </w:rPr>
        <w:t>pour les interrogations écrites</w:t>
      </w:r>
    </w:p>
    <w:p w:rsidR="0043716F" w:rsidRDefault="00F536B5" w:rsidP="006430DE">
      <w:pPr>
        <w:spacing w:before="100" w:beforeAutospacing="1" w:after="100" w:afterAutospacing="1" w:line="240" w:lineRule="auto"/>
        <w:contextualSpacing/>
        <w:jc w:val="both"/>
        <w:rPr>
          <w:rFonts w:eastAsia="Times New Roman" w:cs="Cambria"/>
          <w:b/>
          <w:sz w:val="24"/>
          <w:szCs w:val="24"/>
          <w:lang w:eastAsia="fr-FR"/>
        </w:rPr>
      </w:pPr>
      <w:r w:rsidRPr="00F536B5">
        <w:rPr>
          <w:rFonts w:eastAsia="Times New Roman" w:cs="Cambria"/>
          <w:b/>
          <w:sz w:val="24"/>
          <w:szCs w:val="24"/>
          <w:lang w:eastAsia="fr-FR"/>
        </w:rPr>
        <w:t>En caractères g</w:t>
      </w:r>
      <w:r w:rsidR="00F204FE">
        <w:rPr>
          <w:rFonts w:eastAsia="Times New Roman" w:cs="Cambria"/>
          <w:b/>
          <w:sz w:val="24"/>
          <w:szCs w:val="24"/>
          <w:lang w:eastAsia="fr-FR"/>
        </w:rPr>
        <w:t>ras figurent les nouveautés 20</w:t>
      </w:r>
      <w:r w:rsidR="00C17D12">
        <w:rPr>
          <w:rFonts w:eastAsia="Times New Roman" w:cs="Cambria"/>
          <w:b/>
          <w:sz w:val="24"/>
          <w:szCs w:val="24"/>
          <w:lang w:eastAsia="fr-FR"/>
        </w:rPr>
        <w:t>20-2021</w:t>
      </w:r>
    </w:p>
    <w:p w:rsidR="004D0F97" w:rsidRDefault="004D0F97" w:rsidP="00C17D12">
      <w:pPr>
        <w:spacing w:before="100" w:beforeAutospacing="1" w:after="100" w:afterAutospacing="1" w:line="240" w:lineRule="auto"/>
        <w:jc w:val="both"/>
        <w:rPr>
          <w:rFonts w:eastAsia="Times New Roman" w:cs="Cambria"/>
          <w:b/>
          <w:sz w:val="10"/>
          <w:szCs w:val="10"/>
          <w:lang w:eastAsia="fr-FR"/>
        </w:rPr>
      </w:pPr>
    </w:p>
    <w:p w:rsidR="003B45EB" w:rsidRPr="00287450" w:rsidRDefault="003B45EB" w:rsidP="00C17D12">
      <w:pPr>
        <w:spacing w:before="100" w:beforeAutospacing="1" w:after="100" w:afterAutospacing="1" w:line="240" w:lineRule="auto"/>
        <w:jc w:val="both"/>
        <w:rPr>
          <w:rFonts w:eastAsia="Times New Roman" w:cs="Cambria"/>
          <w:b/>
          <w:sz w:val="10"/>
          <w:szCs w:val="10"/>
          <w:lang w:eastAsia="fr-FR"/>
        </w:rPr>
      </w:pPr>
    </w:p>
    <w:p w:rsidR="0043716F" w:rsidRPr="0043716F" w:rsidRDefault="0043716F" w:rsidP="0043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t>MATHEMATIQUES</w:t>
      </w:r>
    </w:p>
    <w:p w:rsidR="00412017" w:rsidRPr="007813D5" w:rsidRDefault="00412017" w:rsidP="00412017">
      <w:pPr>
        <w:spacing w:before="100" w:beforeAutospacing="1" w:after="100" w:afterAutospacing="1" w:line="240" w:lineRule="auto"/>
        <w:rPr>
          <w:rFonts w:eastAsia="Times New Roman" w:cs="Calibri"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MANUEL</w:t>
      </w:r>
    </w:p>
    <w:p w:rsidR="00671612" w:rsidRPr="0043716F" w:rsidRDefault="00671612" w:rsidP="00287450">
      <w:pPr>
        <w:pStyle w:val="Titre4"/>
        <w:shd w:val="clear" w:color="auto" w:fill="FFFFFF"/>
        <w:spacing w:before="75" w:beforeAutospacing="0" w:after="75" w:afterAutospacing="0"/>
        <w:contextualSpacing/>
        <w:textAlignment w:val="baseline"/>
        <w:rPr>
          <w:rFonts w:ascii="Calibri" w:eastAsia="Times New Roman" w:hAnsi="Calibri" w:cs="Helvetica"/>
          <w:b w:val="0"/>
        </w:rPr>
      </w:pPr>
      <w:r w:rsidRPr="0043716F">
        <w:rPr>
          <w:rFonts w:ascii="Calibri" w:eastAsia="Times New Roman" w:hAnsi="Calibri" w:cs="Helvetica"/>
          <w:b w:val="0"/>
        </w:rPr>
        <w:t>Phare mathématiques cycle 3 / 6e - Livre élève - éd. 2016</w:t>
      </w:r>
    </w:p>
    <w:p w:rsidR="00671612" w:rsidRDefault="00671612" w:rsidP="00287450">
      <w:pPr>
        <w:shd w:val="clear" w:color="auto" w:fill="FFFFFF"/>
        <w:spacing w:line="240" w:lineRule="auto"/>
        <w:contextualSpacing/>
        <w:rPr>
          <w:rFonts w:eastAsia="Times New Roman" w:cs="Helvetica"/>
          <w:color w:val="000000"/>
          <w:sz w:val="24"/>
          <w:szCs w:val="24"/>
        </w:rPr>
      </w:pPr>
      <w:r w:rsidRPr="00807106">
        <w:rPr>
          <w:rFonts w:eastAsia="Times New Roman" w:cs="Helvetica"/>
          <w:color w:val="000000"/>
          <w:sz w:val="24"/>
          <w:szCs w:val="24"/>
        </w:rPr>
        <w:t>Edition Hachette</w:t>
      </w:r>
      <w:r w:rsidR="004A385B">
        <w:rPr>
          <w:rFonts w:eastAsia="Times New Roman" w:cs="Helvetica"/>
          <w:color w:val="000000"/>
          <w:sz w:val="24"/>
          <w:szCs w:val="24"/>
        </w:rPr>
        <w:t xml:space="preserve"> - </w:t>
      </w:r>
      <w:r w:rsidRPr="00807106">
        <w:rPr>
          <w:rFonts w:eastAsia="Times New Roman" w:cs="Helvetica"/>
          <w:color w:val="000000"/>
          <w:sz w:val="24"/>
          <w:szCs w:val="24"/>
        </w:rPr>
        <w:t>Code ISBN 9782013953535</w:t>
      </w:r>
    </w:p>
    <w:p w:rsidR="004A385B" w:rsidRDefault="004A385B" w:rsidP="00287450">
      <w:pPr>
        <w:shd w:val="clear" w:color="auto" w:fill="FFFFFF"/>
        <w:spacing w:line="240" w:lineRule="auto"/>
        <w:contextualSpacing/>
        <w:rPr>
          <w:rFonts w:eastAsia="Times New Roman" w:cs="Helvetica"/>
          <w:color w:val="000000"/>
          <w:sz w:val="24"/>
          <w:szCs w:val="24"/>
        </w:rPr>
      </w:pPr>
    </w:p>
    <w:p w:rsidR="00BF4513" w:rsidRDefault="006558D8" w:rsidP="00BF4513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305857">
        <w:rPr>
          <w:rFonts w:eastAsia="Times New Roman" w:cs="Calibri"/>
          <w:bCs/>
          <w:sz w:val="24"/>
          <w:szCs w:val="24"/>
          <w:lang w:eastAsia="fr-FR"/>
        </w:rPr>
        <w:t>Cahier d’activité de l’élève</w:t>
      </w:r>
      <w:r w:rsidR="0043716F" w:rsidRPr="00305857">
        <w:rPr>
          <w:rFonts w:eastAsia="Times New Roman" w:cs="Calibri"/>
          <w:sz w:val="24"/>
          <w:szCs w:val="24"/>
          <w:lang w:eastAsia="fr-FR"/>
        </w:rPr>
        <w:t xml:space="preserve"> : </w:t>
      </w:r>
      <w:r w:rsidR="00AB674C" w:rsidRPr="00E327BB">
        <w:rPr>
          <w:rStyle w:val="lev"/>
          <w:rFonts w:eastAsia="Times New Roman"/>
          <w:b w:val="0"/>
          <w:sz w:val="24"/>
          <w:szCs w:val="24"/>
        </w:rPr>
        <w:t>Cahier d'exercices Phare mathématiques cycle 3 / 6e - éd. 2016</w:t>
      </w:r>
      <w:r w:rsidR="004A385B">
        <w:rPr>
          <w:rFonts w:eastAsia="Times New Roman" w:cs="Calibri"/>
          <w:sz w:val="24"/>
          <w:szCs w:val="24"/>
          <w:lang w:eastAsia="fr-FR"/>
        </w:rPr>
        <w:t xml:space="preserve"> </w:t>
      </w:r>
      <w:r w:rsidR="00AB674C" w:rsidRPr="00807106">
        <w:rPr>
          <w:rFonts w:eastAsia="Times New Roman"/>
          <w:color w:val="000000"/>
          <w:sz w:val="24"/>
          <w:szCs w:val="24"/>
        </w:rPr>
        <w:t>Code ISBN : 9782013953542</w:t>
      </w:r>
      <w:r w:rsidR="004A385B">
        <w:rPr>
          <w:rFonts w:eastAsia="Times New Roman"/>
          <w:color w:val="000000"/>
          <w:sz w:val="24"/>
          <w:szCs w:val="24"/>
        </w:rPr>
        <w:t xml:space="preserve"> - </w:t>
      </w:r>
      <w:r w:rsidR="00AB674C" w:rsidRPr="00807106">
        <w:rPr>
          <w:rFonts w:eastAsia="Times New Roman"/>
          <w:color w:val="000000"/>
          <w:sz w:val="24"/>
          <w:szCs w:val="24"/>
        </w:rPr>
        <w:t xml:space="preserve">Code Hachette : 3921120 </w:t>
      </w:r>
    </w:p>
    <w:p w:rsidR="00BF4513" w:rsidRPr="00287450" w:rsidRDefault="00BF4513" w:rsidP="00BF4513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  <w:sz w:val="24"/>
          <w:szCs w:val="24"/>
          <w:lang w:eastAsia="fr-FR"/>
        </w:rPr>
      </w:pPr>
      <w:r w:rsidRPr="00287450">
        <w:rPr>
          <w:rFonts w:asciiTheme="minorHAnsi" w:eastAsia="Times New Roman" w:hAnsiTheme="minorHAnsi"/>
          <w:b/>
          <w:sz w:val="24"/>
          <w:szCs w:val="24"/>
          <w:lang w:eastAsia="fr-FR"/>
        </w:rPr>
        <w:t>Le cahier d’activité doit être neuf</w:t>
      </w:r>
    </w:p>
    <w:p w:rsidR="00287450" w:rsidRDefault="00287450" w:rsidP="00287450">
      <w:pPr>
        <w:shd w:val="clear" w:color="auto" w:fill="FFFFFF"/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B674C" w:rsidRPr="00C17D12" w:rsidRDefault="00AB674C" w:rsidP="00287450">
      <w:pPr>
        <w:shd w:val="clear" w:color="auto" w:fill="FFFFFF"/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17D12">
        <w:rPr>
          <w:rFonts w:asciiTheme="minorHAnsi" w:eastAsia="Times New Roman" w:hAnsiTheme="minorHAnsi" w:cstheme="minorHAnsi"/>
          <w:color w:val="000000"/>
          <w:sz w:val="24"/>
          <w:szCs w:val="24"/>
        </w:rPr>
        <w:t>La version numérique est offerte pour l’achat du livre papier. (Voir le site Hachette)</w:t>
      </w:r>
    </w:p>
    <w:p w:rsidR="00AB674C" w:rsidRPr="00807106" w:rsidRDefault="00AB674C" w:rsidP="00287450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807106">
        <w:rPr>
          <w:rFonts w:eastAsia="Times New Roman"/>
          <w:color w:val="000000"/>
          <w:sz w:val="24"/>
          <w:szCs w:val="24"/>
        </w:rPr>
        <w:t xml:space="preserve">Dans le cas où le manuel n'est pas </w:t>
      </w:r>
      <w:r w:rsidR="00F15836" w:rsidRPr="00807106">
        <w:rPr>
          <w:rFonts w:eastAsia="Times New Roman"/>
          <w:color w:val="000000"/>
          <w:sz w:val="24"/>
          <w:szCs w:val="24"/>
        </w:rPr>
        <w:t>neuf (</w:t>
      </w:r>
      <w:r w:rsidRPr="00807106">
        <w:rPr>
          <w:rFonts w:eastAsia="Times New Roman"/>
          <w:color w:val="000000"/>
          <w:sz w:val="24"/>
          <w:szCs w:val="24"/>
        </w:rPr>
        <w:t>si on le souhaite)</w:t>
      </w:r>
      <w:r w:rsidR="00F15836">
        <w:rPr>
          <w:rFonts w:eastAsia="Times New Roman"/>
          <w:color w:val="000000"/>
          <w:sz w:val="24"/>
          <w:szCs w:val="24"/>
        </w:rPr>
        <w:t xml:space="preserve"> </w:t>
      </w:r>
      <w:r w:rsidRPr="00807106">
        <w:rPr>
          <w:rFonts w:eastAsia="Times New Roman"/>
          <w:color w:val="000000"/>
          <w:sz w:val="24"/>
          <w:szCs w:val="24"/>
        </w:rPr>
        <w:t>:</w:t>
      </w:r>
    </w:p>
    <w:p w:rsidR="00AB674C" w:rsidRPr="00807106" w:rsidRDefault="00AB674C" w:rsidP="00287450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807106">
        <w:rPr>
          <w:rFonts w:eastAsia="Times New Roman"/>
          <w:color w:val="000000"/>
          <w:sz w:val="24"/>
          <w:szCs w:val="24"/>
        </w:rPr>
        <w:t xml:space="preserve">Version numérique 2017/2018 </w:t>
      </w:r>
    </w:p>
    <w:p w:rsidR="00AB674C" w:rsidRPr="00305857" w:rsidRDefault="00AB674C" w:rsidP="00287450">
      <w:pPr>
        <w:shd w:val="clear" w:color="auto" w:fill="FFFFFF"/>
        <w:spacing w:line="240" w:lineRule="auto"/>
        <w:contextualSpacing/>
        <w:rPr>
          <w:rFonts w:eastAsia="Times New Roman"/>
          <w:sz w:val="24"/>
          <w:szCs w:val="24"/>
        </w:rPr>
      </w:pPr>
      <w:r w:rsidRPr="00305857">
        <w:rPr>
          <w:rFonts w:eastAsia="Times New Roman"/>
          <w:sz w:val="24"/>
          <w:szCs w:val="24"/>
        </w:rPr>
        <w:t xml:space="preserve">Manuel numérique Phare mathématiques cycle 3 / 6e - Licence élève enrichie - éd. </w:t>
      </w:r>
      <w:r w:rsidRPr="00E327BB">
        <w:rPr>
          <w:rStyle w:val="lev"/>
          <w:rFonts w:eastAsia="Times New Roman"/>
          <w:b w:val="0"/>
          <w:sz w:val="24"/>
          <w:szCs w:val="24"/>
        </w:rPr>
        <w:t>2017</w:t>
      </w:r>
    </w:p>
    <w:p w:rsidR="00AB674C" w:rsidRPr="00807106" w:rsidRDefault="00AB674C" w:rsidP="00287450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807106">
        <w:rPr>
          <w:rFonts w:eastAsia="Times New Roman"/>
          <w:color w:val="000000"/>
          <w:sz w:val="24"/>
          <w:szCs w:val="24"/>
        </w:rPr>
        <w:t xml:space="preserve">A commander sur </w:t>
      </w:r>
      <w:hyperlink r:id="rId5" w:tgtFrame="_blank" w:history="1">
        <w:r w:rsidRPr="00807106">
          <w:rPr>
            <w:rStyle w:val="Lienhypertexte"/>
            <w:rFonts w:eastAsia="Times New Roman"/>
            <w:color w:val="0066CC"/>
            <w:sz w:val="24"/>
            <w:szCs w:val="24"/>
          </w:rPr>
          <w:t>http://www.kiosque-edu.com</w:t>
        </w:r>
      </w:hyperlink>
      <w:r w:rsidRPr="00807106">
        <w:rPr>
          <w:rFonts w:eastAsia="Times New Roman"/>
          <w:color w:val="000000"/>
          <w:sz w:val="24"/>
          <w:szCs w:val="24"/>
        </w:rPr>
        <w:t xml:space="preserve"> :</w:t>
      </w:r>
    </w:p>
    <w:p w:rsidR="00AB674C" w:rsidRDefault="009C1C6E" w:rsidP="00287450">
      <w:pPr>
        <w:shd w:val="clear" w:color="auto" w:fill="FFFFFF"/>
        <w:spacing w:line="240" w:lineRule="auto"/>
        <w:contextualSpacing/>
        <w:rPr>
          <w:rStyle w:val="Lienhypertexte"/>
          <w:rFonts w:eastAsia="Times New Roman"/>
          <w:color w:val="0066CC"/>
          <w:sz w:val="24"/>
          <w:szCs w:val="24"/>
        </w:rPr>
      </w:pPr>
      <w:hyperlink r:id="rId6" w:tgtFrame="_blank" w:history="1"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http://www.kiosque-edu.com/ produit/</w:t>
        </w:r>
        <w:proofErr w:type="spellStart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see</w:t>
        </w:r>
        <w:proofErr w:type="spellEnd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-produit/titre/ manuel-</w:t>
        </w:r>
        <w:proofErr w:type="spellStart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numerique</w:t>
        </w:r>
        <w:proofErr w:type="spellEnd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-</w:t>
        </w:r>
        <w:proofErr w:type="spellStart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eleve</w:t>
        </w:r>
        <w:proofErr w:type="spellEnd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- enrichi-phare-</w:t>
        </w:r>
        <w:proofErr w:type="spellStart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mathematiques</w:t>
        </w:r>
        <w:proofErr w:type="spellEnd"/>
        <w:r w:rsidR="00AB674C" w:rsidRPr="00807106">
          <w:rPr>
            <w:rStyle w:val="Lienhypertexte"/>
            <w:rFonts w:eastAsia="Times New Roman"/>
            <w:color w:val="0066CC"/>
            <w:sz w:val="24"/>
            <w:szCs w:val="24"/>
          </w:rPr>
          <w:t>- cycle-3-6e</w:t>
        </w:r>
      </w:hyperlink>
    </w:p>
    <w:p w:rsidR="00287450" w:rsidRPr="00807106" w:rsidRDefault="00287450" w:rsidP="00161989">
      <w:pPr>
        <w:shd w:val="clear" w:color="auto" w:fill="FFFFFF"/>
        <w:contextualSpacing/>
        <w:rPr>
          <w:rFonts w:eastAsia="Times New Roman"/>
          <w:color w:val="000000"/>
          <w:sz w:val="24"/>
          <w:szCs w:val="24"/>
        </w:rPr>
      </w:pPr>
    </w:p>
    <w:p w:rsidR="00412017" w:rsidRPr="007813D5" w:rsidRDefault="006E59FF" w:rsidP="00412017">
      <w:pPr>
        <w:spacing w:before="100" w:beforeAutospacing="1" w:after="100" w:afterAutospacing="1" w:line="240" w:lineRule="auto"/>
        <w:rPr>
          <w:rFonts w:eastAsia="Times New Roman" w:cs="Calibri"/>
          <w:b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color w:val="FA108B"/>
          <w:sz w:val="24"/>
          <w:szCs w:val="24"/>
          <w:lang w:eastAsia="fr-FR"/>
        </w:rPr>
        <w:t>FOURNITURES</w:t>
      </w:r>
    </w:p>
    <w:p w:rsidR="00B97356" w:rsidRPr="004A385B" w:rsidRDefault="00B97356" w:rsidP="00F15836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 xml:space="preserve">2 cahiers à petits carreaux grand format (96 pages) </w:t>
      </w:r>
    </w:p>
    <w:p w:rsidR="00B97356" w:rsidRPr="004A385B" w:rsidRDefault="00B97356" w:rsidP="00F15836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 xml:space="preserve">1 cahier de brouillon </w:t>
      </w:r>
    </w:p>
    <w:p w:rsidR="00B97356" w:rsidRPr="004A385B" w:rsidRDefault="00B97356" w:rsidP="00F15836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 xml:space="preserve">1 rapporteur </w:t>
      </w:r>
    </w:p>
    <w:p w:rsidR="00B97356" w:rsidRPr="004A385B" w:rsidRDefault="00B97356" w:rsidP="00F15836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 xml:space="preserve">1 équerre </w:t>
      </w:r>
    </w:p>
    <w:p w:rsidR="00B97356" w:rsidRPr="004A385B" w:rsidRDefault="00B97356" w:rsidP="006D4999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 xml:space="preserve">1 compas </w:t>
      </w:r>
    </w:p>
    <w:p w:rsidR="00B97356" w:rsidRPr="004A385B" w:rsidRDefault="006558D8" w:rsidP="006D4999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>1 règle graduée</w:t>
      </w:r>
    </w:p>
    <w:p w:rsidR="00B97356" w:rsidRPr="004A385B" w:rsidRDefault="006D4999" w:rsidP="006D4999">
      <w:pPr>
        <w:contextualSpacing/>
        <w:rPr>
          <w:sz w:val="24"/>
          <w:szCs w:val="24"/>
          <w:lang w:eastAsia="fr-FR"/>
        </w:rPr>
      </w:pPr>
      <w:r w:rsidRPr="00C17D12">
        <w:rPr>
          <w:rFonts w:asciiTheme="minorHAnsi" w:hAnsiTheme="minorHAnsi" w:cstheme="minorHAnsi"/>
          <w:sz w:val="24"/>
          <w:szCs w:val="24"/>
          <w:lang w:eastAsia="fr-FR"/>
        </w:rPr>
        <w:t>C</w:t>
      </w:r>
      <w:r w:rsidR="00B97356" w:rsidRPr="00C17D12">
        <w:rPr>
          <w:rFonts w:asciiTheme="minorHAnsi" w:hAnsiTheme="minorHAnsi" w:cstheme="minorHAnsi"/>
          <w:sz w:val="24"/>
          <w:szCs w:val="24"/>
          <w:lang w:eastAsia="fr-FR"/>
        </w:rPr>
        <w:t>alculatrice</w:t>
      </w:r>
      <w:r w:rsidR="00B97356" w:rsidRPr="004A385B">
        <w:rPr>
          <w:sz w:val="24"/>
          <w:szCs w:val="24"/>
          <w:lang w:eastAsia="fr-FR"/>
        </w:rPr>
        <w:t xml:space="preserve"> (scientifique pour collège) </w:t>
      </w:r>
    </w:p>
    <w:p w:rsidR="00B97356" w:rsidRPr="004A385B" w:rsidRDefault="006D4999" w:rsidP="006D4999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>P</w:t>
      </w:r>
      <w:r w:rsidR="00B97356" w:rsidRPr="004A385B">
        <w:rPr>
          <w:sz w:val="24"/>
          <w:szCs w:val="24"/>
          <w:lang w:eastAsia="fr-FR"/>
        </w:rPr>
        <w:t xml:space="preserve">apier blanc </w:t>
      </w:r>
    </w:p>
    <w:p w:rsidR="00B97356" w:rsidRPr="004A385B" w:rsidRDefault="006D4999" w:rsidP="006D4999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>P</w:t>
      </w:r>
      <w:r w:rsidR="00B97356" w:rsidRPr="004A385B">
        <w:rPr>
          <w:sz w:val="24"/>
          <w:szCs w:val="24"/>
          <w:lang w:eastAsia="fr-FR"/>
        </w:rPr>
        <w:t xml:space="preserve">apier millimétré </w:t>
      </w:r>
    </w:p>
    <w:p w:rsidR="00B97356" w:rsidRPr="004A385B" w:rsidRDefault="006D4999" w:rsidP="006D4999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>P</w:t>
      </w:r>
      <w:r w:rsidR="00B97356" w:rsidRPr="004A385B">
        <w:rPr>
          <w:sz w:val="24"/>
          <w:szCs w:val="24"/>
          <w:lang w:eastAsia="fr-FR"/>
        </w:rPr>
        <w:t xml:space="preserve">apier calque </w:t>
      </w:r>
    </w:p>
    <w:p w:rsidR="004D0F97" w:rsidRDefault="006D4999" w:rsidP="007813D5">
      <w:pPr>
        <w:contextualSpacing/>
        <w:rPr>
          <w:sz w:val="24"/>
          <w:szCs w:val="24"/>
          <w:lang w:eastAsia="fr-FR"/>
        </w:rPr>
      </w:pPr>
      <w:r w:rsidRPr="004A385B">
        <w:rPr>
          <w:sz w:val="24"/>
          <w:szCs w:val="24"/>
          <w:lang w:eastAsia="fr-FR"/>
        </w:rPr>
        <w:t>C</w:t>
      </w:r>
      <w:r w:rsidR="00B97356" w:rsidRPr="004A385B">
        <w:rPr>
          <w:sz w:val="24"/>
          <w:szCs w:val="24"/>
          <w:lang w:eastAsia="fr-FR"/>
        </w:rPr>
        <w:t xml:space="preserve">olle </w:t>
      </w:r>
      <w:r w:rsidRPr="00F204FE">
        <w:rPr>
          <w:sz w:val="24"/>
          <w:szCs w:val="24"/>
          <w:lang w:eastAsia="fr-FR"/>
        </w:rPr>
        <w:t>C</w:t>
      </w:r>
      <w:r w:rsidR="00B97356" w:rsidRPr="00F204FE">
        <w:rPr>
          <w:sz w:val="24"/>
          <w:szCs w:val="24"/>
          <w:lang w:eastAsia="fr-FR"/>
        </w:rPr>
        <w:t xml:space="preserve">iseaux à bouts ronds </w:t>
      </w:r>
      <w:r w:rsidR="00DA3FD5" w:rsidRPr="00F204FE">
        <w:rPr>
          <w:sz w:val="24"/>
          <w:szCs w:val="24"/>
          <w:lang w:eastAsia="fr-FR"/>
        </w:rPr>
        <w:t xml:space="preserve">+ 1 agrafeuse </w:t>
      </w:r>
    </w:p>
    <w:p w:rsidR="003B45EB" w:rsidRDefault="003B45EB" w:rsidP="007813D5">
      <w:pPr>
        <w:contextualSpacing/>
        <w:rPr>
          <w:sz w:val="24"/>
          <w:szCs w:val="24"/>
          <w:lang w:eastAsia="fr-FR"/>
        </w:rPr>
      </w:pPr>
    </w:p>
    <w:p w:rsidR="003B45EB" w:rsidRDefault="003B45EB" w:rsidP="007813D5">
      <w:pPr>
        <w:contextualSpacing/>
        <w:rPr>
          <w:sz w:val="24"/>
          <w:szCs w:val="24"/>
          <w:lang w:eastAsia="fr-FR"/>
        </w:rPr>
      </w:pPr>
    </w:p>
    <w:p w:rsidR="003B45EB" w:rsidRPr="007813D5" w:rsidRDefault="003B45EB" w:rsidP="007813D5">
      <w:pPr>
        <w:contextualSpacing/>
        <w:rPr>
          <w:sz w:val="24"/>
          <w:szCs w:val="24"/>
          <w:lang w:eastAsia="fr-FR"/>
        </w:rPr>
      </w:pPr>
    </w:p>
    <w:p w:rsidR="00A21C8B" w:rsidRPr="00571A90" w:rsidRDefault="0043716F" w:rsidP="00571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lastRenderedPageBreak/>
        <w:t>FRANCAIS</w:t>
      </w:r>
    </w:p>
    <w:p w:rsidR="009944B4" w:rsidRPr="00C17D12" w:rsidRDefault="009944B4" w:rsidP="009944B4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9944B4">
        <w:rPr>
          <w:rFonts w:asciiTheme="minorHAnsi" w:eastAsiaTheme="minorHAnsi" w:hAnsiTheme="minorHAnsi" w:cstheme="minorBidi"/>
          <w:sz w:val="24"/>
          <w:szCs w:val="24"/>
        </w:rPr>
        <w:t xml:space="preserve">Remarque : le code ISBN permet de distinguer plusieurs versions d’un même ouvrage. Lorsque celui-ci apparait dans la liste ci-dessous, </w:t>
      </w:r>
      <w:r w:rsidRPr="00C17D12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il est important de se procurer exactement l’édition recommandée.</w:t>
      </w:r>
    </w:p>
    <w:p w:rsidR="007813D5" w:rsidRDefault="00C17D12" w:rsidP="009944B4">
      <w:pPr>
        <w:spacing w:before="100" w:beforeAutospacing="1" w:after="100" w:afterAutospacing="1" w:line="240" w:lineRule="auto"/>
        <w:rPr>
          <w:rFonts w:eastAsia="Times New Roman" w:cs="Calibri"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MANUEL</w:t>
      </w:r>
    </w:p>
    <w:p w:rsidR="00C17D12" w:rsidRPr="007813D5" w:rsidRDefault="009944B4" w:rsidP="00DA03A0">
      <w:pPr>
        <w:spacing w:before="100" w:beforeAutospacing="1" w:after="100" w:afterAutospacing="1" w:line="240" w:lineRule="auto"/>
        <w:contextualSpacing/>
        <w:rPr>
          <w:rFonts w:eastAsia="Times New Roman" w:cs="Calibri"/>
          <w:color w:val="FA108B"/>
          <w:sz w:val="24"/>
          <w:szCs w:val="24"/>
          <w:lang w:eastAsia="fr-FR"/>
        </w:rPr>
      </w:pPr>
      <w:proofErr w:type="spellStart"/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>Français</w:t>
      </w:r>
      <w:proofErr w:type="spellEnd"/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6°, collection « Colibris », Beatrice </w:t>
      </w:r>
      <w:proofErr w:type="spellStart"/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>Beltrando</w:t>
      </w:r>
      <w:proofErr w:type="spellEnd"/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et al., cycle 3, 6°, 2016, </w:t>
      </w:r>
    </w:p>
    <w:p w:rsidR="00DA03A0" w:rsidRDefault="00C17D12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Code </w:t>
      </w:r>
      <w:r w:rsidR="009944B4"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ISBN : 9782218989292 </w:t>
      </w:r>
    </w:p>
    <w:p w:rsidR="00DA03A0" w:rsidRDefault="00DA03A0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DA03A0" w:rsidRDefault="00DA03A0" w:rsidP="00DA03A0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A03A0">
        <w:rPr>
          <w:rFonts w:asciiTheme="minorHAnsi" w:hAnsiTheme="minorHAnsi" w:cstheme="minorHAnsi"/>
          <w:b/>
          <w:bCs/>
          <w:sz w:val="24"/>
          <w:szCs w:val="24"/>
        </w:rPr>
        <w:t xml:space="preserve">Mon Cahier de </w:t>
      </w:r>
      <w:proofErr w:type="spellStart"/>
      <w:r w:rsidRPr="00DA03A0">
        <w:rPr>
          <w:rFonts w:asciiTheme="minorHAnsi" w:hAnsiTheme="minorHAnsi" w:cstheme="minorHAnsi"/>
          <w:b/>
          <w:bCs/>
          <w:sz w:val="24"/>
          <w:szCs w:val="24"/>
        </w:rPr>
        <w:t>Français</w:t>
      </w:r>
      <w:proofErr w:type="spellEnd"/>
      <w:r w:rsidRPr="00DA03A0">
        <w:rPr>
          <w:rFonts w:asciiTheme="minorHAnsi" w:hAnsiTheme="minorHAnsi" w:cstheme="minorHAnsi"/>
          <w:b/>
          <w:bCs/>
          <w:sz w:val="24"/>
          <w:szCs w:val="24"/>
        </w:rPr>
        <w:t xml:space="preserve"> 6°,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DA03A0">
        <w:rPr>
          <w:rFonts w:asciiTheme="minorHAnsi" w:hAnsiTheme="minorHAnsi" w:cstheme="minorHAnsi"/>
          <w:b/>
          <w:bCs/>
          <w:sz w:val="24"/>
          <w:szCs w:val="24"/>
        </w:rPr>
        <w:t>ditions</w:t>
      </w:r>
      <w:proofErr w:type="spellEnd"/>
      <w:r w:rsidRPr="00DA03A0">
        <w:rPr>
          <w:rFonts w:asciiTheme="minorHAnsi" w:hAnsiTheme="minorHAnsi" w:cstheme="minorHAnsi"/>
          <w:b/>
          <w:bCs/>
          <w:sz w:val="24"/>
          <w:szCs w:val="24"/>
        </w:rPr>
        <w:t xml:space="preserve"> Magnard, 2020, ISBN : 9791035810023 </w:t>
      </w:r>
    </w:p>
    <w:p w:rsidR="00DA03A0" w:rsidRPr="00DA03A0" w:rsidRDefault="00DA03A0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9944B4" w:rsidRDefault="009944B4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Bled 6°, exercices d’orthographe, Hachette </w:t>
      </w:r>
      <w:r w:rsidR="007F4A46">
        <w:rPr>
          <w:rFonts w:asciiTheme="minorHAnsi" w:eastAsia="Times New Roman" w:hAnsiTheme="minorHAnsi" w:cstheme="minorHAnsi"/>
          <w:sz w:val="24"/>
          <w:szCs w:val="24"/>
          <w:lang w:eastAsia="fr-FR"/>
        </w:rPr>
        <w:t>Belin Education</w:t>
      </w:r>
      <w:bookmarkStart w:id="0" w:name="_GoBack"/>
      <w:bookmarkEnd w:id="0"/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, </w:t>
      </w:r>
      <w:r w:rsid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Code </w:t>
      </w:r>
      <w:r w:rsidRPr="00C17D1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ISBN : 9782012903081 </w:t>
      </w:r>
    </w:p>
    <w:p w:rsidR="00DA03A0" w:rsidRPr="00C17D12" w:rsidRDefault="00DA03A0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940FDA" w:rsidRPr="00C60506" w:rsidRDefault="00940FDA" w:rsidP="00DA03A0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  <w:sz w:val="24"/>
          <w:szCs w:val="24"/>
          <w:lang w:eastAsia="fr-FR"/>
        </w:rPr>
      </w:pPr>
      <w:r w:rsidRPr="00C60506">
        <w:rPr>
          <w:rFonts w:asciiTheme="minorHAnsi" w:eastAsia="Times New Roman" w:hAnsiTheme="minorHAnsi"/>
          <w:b/>
          <w:sz w:val="24"/>
          <w:szCs w:val="24"/>
          <w:lang w:eastAsia="fr-FR"/>
        </w:rPr>
        <w:t>Le « Bled </w:t>
      </w:r>
      <w:r w:rsidR="00A21629" w:rsidRPr="00C60506">
        <w:rPr>
          <w:rFonts w:asciiTheme="minorHAnsi" w:eastAsia="Times New Roman" w:hAnsiTheme="minorHAnsi"/>
          <w:b/>
          <w:sz w:val="24"/>
          <w:szCs w:val="24"/>
          <w:lang w:eastAsia="fr-FR"/>
        </w:rPr>
        <w:t>6</w:t>
      </w:r>
      <w:proofErr w:type="gramStart"/>
      <w:r w:rsidR="00A21629" w:rsidRPr="00C60506">
        <w:rPr>
          <w:rFonts w:asciiTheme="minorHAnsi" w:eastAsia="Times New Roman" w:hAnsiTheme="minorHAnsi"/>
          <w:b/>
          <w:sz w:val="24"/>
          <w:szCs w:val="24"/>
          <w:lang w:eastAsia="fr-FR"/>
        </w:rPr>
        <w:t>°</w:t>
      </w:r>
      <w:r w:rsidRPr="00C60506">
        <w:rPr>
          <w:rFonts w:asciiTheme="minorHAnsi" w:eastAsia="Times New Roman" w:hAnsiTheme="minorHAnsi"/>
          <w:b/>
          <w:sz w:val="24"/>
          <w:szCs w:val="24"/>
          <w:lang w:eastAsia="fr-FR"/>
        </w:rPr>
        <w:t>»</w:t>
      </w:r>
      <w:proofErr w:type="gramEnd"/>
      <w:r w:rsidRPr="00C60506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 et « Mon cahier de français » doivent être neufs </w:t>
      </w:r>
    </w:p>
    <w:p w:rsidR="00940FDA" w:rsidRPr="00940FDA" w:rsidRDefault="00940FDA" w:rsidP="009944B4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Cs/>
          <w:sz w:val="36"/>
          <w:szCs w:val="36"/>
          <w:lang w:eastAsia="fr-FR"/>
        </w:rPr>
      </w:pPr>
    </w:p>
    <w:p w:rsidR="009944B4" w:rsidRPr="007813D5" w:rsidRDefault="00C17D12" w:rsidP="009944B4">
      <w:pPr>
        <w:spacing w:before="100" w:beforeAutospacing="1" w:after="100" w:afterAutospacing="1" w:line="240" w:lineRule="auto"/>
        <w:rPr>
          <w:rFonts w:eastAsia="Times New Roman" w:cs="Calibri"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ŒUVRES AU PROGRAMME</w:t>
      </w:r>
    </w:p>
    <w:p w:rsidR="00C17D12" w:rsidRPr="00C17D12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L’</w:t>
      </w:r>
      <w:proofErr w:type="spellStart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Odyssée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,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Homère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. Collection</w:t>
      </w:r>
      <w:proofErr w:type="gram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«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Bibliocollège</w:t>
      </w:r>
      <w:proofErr w:type="spellEnd"/>
      <w:proofErr w:type="gram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», Hachette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éducation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, </w:t>
      </w:r>
    </w:p>
    <w:p w:rsid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Code ISBN : 9782011678287</w:t>
      </w:r>
      <w:r w:rsidR="00F72B7F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  <w:r w:rsidR="00F72B7F">
        <w:rPr>
          <w:rFonts w:asciiTheme="minorHAnsi" w:eastAsia="Times New Roman" w:hAnsiTheme="minorHAnsi" w:cstheme="minorHAnsi"/>
          <w:sz w:val="24"/>
          <w:szCs w:val="24"/>
          <w:lang w:eastAsia="fr-FR"/>
        </w:rPr>
        <w:t>ancien code (ISBN : 9782013949682 nouveau code)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Ovide, </w:t>
      </w: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Les </w:t>
      </w:r>
      <w:proofErr w:type="spellStart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Métamorphoses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, Petits classiques Larousse.</w:t>
      </w:r>
      <w:r w:rsid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Code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ISBN : 9782035919267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10"/>
          <w:szCs w:val="10"/>
          <w:lang w:eastAsia="fr-FR"/>
        </w:rPr>
      </w:pPr>
    </w:p>
    <w:p w:rsid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Les Contes russes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d’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Afanassiev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, L’Oiseau-de-feu, l’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Ecole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des Loisirs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10"/>
          <w:szCs w:val="10"/>
          <w:lang w:eastAsia="fr-FR"/>
        </w:rPr>
      </w:pPr>
    </w:p>
    <w:p w:rsidR="00C17D12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Contes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de Perrault, collection «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Bibliocollège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», Hachette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éducation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. </w:t>
      </w:r>
    </w:p>
    <w:p w:rsid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Code ISBN : 9782011678348 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C17D12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Fables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de La Fontaine, collection «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Bibliocollège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», Hachette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éducation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. </w:t>
      </w:r>
    </w:p>
    <w:p w:rsidR="00270F9C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Code ISBN : 9782011678324 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C17D12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Le </w:t>
      </w:r>
      <w:proofErr w:type="spellStart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Médecin</w:t>
      </w:r>
      <w:proofErr w:type="spellEnd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malgre</w:t>
      </w:r>
      <w:proofErr w:type="spellEnd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́ lui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,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Molière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, «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bibliocollège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» hachette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éducation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, </w:t>
      </w:r>
    </w:p>
    <w:p w:rsidR="009944B4" w:rsidRPr="00F20E1A" w:rsidRDefault="009944B4" w:rsidP="00F2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Code ISBN : 9782011678263 </w:t>
      </w:r>
      <w:r w:rsidR="00F20E1A">
        <w:rPr>
          <w:rFonts w:asciiTheme="minorHAnsi" w:eastAsia="Times New Roman" w:hAnsiTheme="minorHAnsi" w:cs="Calibri"/>
          <w:sz w:val="24"/>
          <w:szCs w:val="24"/>
          <w:lang w:eastAsia="fr-FR"/>
        </w:rPr>
        <w:t>an</w:t>
      </w:r>
      <w:r w:rsidR="00F20E1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cien code (ISBN : </w:t>
      </w:r>
      <w:r w:rsidR="00F20E1A" w:rsidRPr="00F20E1A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fr-FR"/>
        </w:rPr>
        <w:t>97</w:t>
      </w:r>
      <w:r w:rsidR="00F20E1A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fr-FR"/>
        </w:rPr>
        <w:t>8</w:t>
      </w:r>
      <w:r w:rsidR="00F20E1A" w:rsidRPr="00F20E1A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fr-FR"/>
        </w:rPr>
        <w:t>2013949774</w:t>
      </w:r>
      <w:r w:rsidR="00F20E1A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r w:rsidR="00F20E1A">
        <w:rPr>
          <w:rFonts w:asciiTheme="minorHAnsi" w:eastAsia="Times New Roman" w:hAnsiTheme="minorHAnsi" w:cstheme="minorHAnsi"/>
          <w:sz w:val="24"/>
          <w:szCs w:val="24"/>
          <w:lang w:eastAsia="fr-FR"/>
        </w:rPr>
        <w:t>nouveau code)</w:t>
      </w:r>
      <w:r w:rsidR="00F20E1A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   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C17D12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Les clients du Bon Chien Jaune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de Pierre Mac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Orlan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- Folio junior </w:t>
      </w:r>
    </w:p>
    <w:p w:rsidR="009944B4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Code </w:t>
      </w:r>
      <w:r w:rsidR="009944B4"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ISBN : 9782070560165</w:t>
      </w:r>
    </w:p>
    <w:p w:rsidR="00C17D12" w:rsidRPr="00C17D12" w:rsidRDefault="00C17D12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10"/>
          <w:szCs w:val="10"/>
          <w:lang w:eastAsia="fr-FR"/>
        </w:rPr>
      </w:pPr>
    </w:p>
    <w:p w:rsidR="00F20E1A" w:rsidRDefault="009944B4" w:rsidP="00F20E1A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Le Roman de </w:t>
      </w:r>
      <w:proofErr w:type="spellStart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>Renart</w:t>
      </w:r>
      <w:proofErr w:type="spellEnd"/>
      <w:r w:rsidRPr="00C17D12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«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Bibliocollège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», Hachette </w:t>
      </w:r>
      <w:proofErr w:type="spellStart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éducation</w:t>
      </w:r>
      <w:proofErr w:type="spellEnd"/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>, Code ISBN</w:t>
      </w:r>
      <w:r w:rsidR="00F20E1A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 : </w:t>
      </w:r>
      <w:r w:rsidRPr="00C17D12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9782011678362 </w:t>
      </w:r>
      <w:r w:rsidR="00F20E1A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</w:p>
    <w:p w:rsidR="003B45EB" w:rsidRPr="00F20E1A" w:rsidRDefault="003B45EB" w:rsidP="00F2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13D5" w:rsidRDefault="00C17D12" w:rsidP="00C17D12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FOURNITURES</w:t>
      </w:r>
    </w:p>
    <w:p w:rsidR="003B45EB" w:rsidRPr="003B45EB" w:rsidRDefault="003B45EB" w:rsidP="00C17D12">
      <w:pPr>
        <w:spacing w:before="100" w:beforeAutospacing="1" w:after="100" w:afterAutospacing="1" w:line="240" w:lineRule="auto"/>
        <w:contextualSpacing/>
        <w:rPr>
          <w:rFonts w:eastAsia="Times New Roman" w:cs="Calibri"/>
          <w:color w:val="FA108B"/>
          <w:sz w:val="10"/>
          <w:szCs w:val="10"/>
          <w:lang w:eastAsia="fr-FR"/>
        </w:rPr>
      </w:pPr>
    </w:p>
    <w:p w:rsidR="009944B4" w:rsidRPr="007813D5" w:rsidRDefault="009944B4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color w:val="FA108B"/>
          <w:sz w:val="24"/>
          <w:szCs w:val="24"/>
          <w:lang w:eastAsia="fr-FR"/>
        </w:rPr>
      </w:pPr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Un classeur souple grand format</w:t>
      </w:r>
    </w:p>
    <w:p w:rsidR="009944B4" w:rsidRPr="009944B4" w:rsidRDefault="009944B4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24"/>
          <w:szCs w:val="24"/>
          <w:lang w:eastAsia="fr-FR"/>
        </w:rPr>
      </w:pPr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Des intercalaires grand format</w:t>
      </w:r>
    </w:p>
    <w:p w:rsidR="009944B4" w:rsidRP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24"/>
          <w:szCs w:val="24"/>
          <w:lang w:eastAsia="fr-FR"/>
        </w:rPr>
      </w:pPr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Des pochettes </w:t>
      </w:r>
      <w:proofErr w:type="spellStart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plastifiées</w:t>
      </w:r>
      <w:proofErr w:type="spellEnd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pour classeur grand format</w:t>
      </w:r>
    </w:p>
    <w:p w:rsidR="009944B4" w:rsidRP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24"/>
          <w:szCs w:val="24"/>
          <w:lang w:eastAsia="fr-FR"/>
        </w:rPr>
      </w:pPr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Feuilles grand format (type A4), doubles et simples, grands carreaux</w:t>
      </w:r>
    </w:p>
    <w:p w:rsidR="009944B4" w:rsidRDefault="009944B4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Une trousse </w:t>
      </w:r>
      <w:proofErr w:type="spellStart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complète</w:t>
      </w:r>
      <w:proofErr w:type="spellEnd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(comportant notamment un stylo plume, un stylo rouge, vert, bleu et noir, un crayon de papier, une gomme, un fluo, un </w:t>
      </w:r>
      <w:proofErr w:type="spellStart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bâton</w:t>
      </w:r>
      <w:proofErr w:type="spellEnd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de colle, une </w:t>
      </w:r>
      <w:proofErr w:type="spellStart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>règle</w:t>
      </w:r>
      <w:proofErr w:type="spellEnd"/>
      <w:r w:rsidRPr="009944B4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et une paire de ciseaux). </w:t>
      </w:r>
    </w:p>
    <w:p w:rsidR="003B45EB" w:rsidRDefault="003B45EB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="Calibri"/>
          <w:sz w:val="24"/>
          <w:szCs w:val="24"/>
          <w:lang w:eastAsia="fr-FR"/>
        </w:rPr>
      </w:pPr>
    </w:p>
    <w:p w:rsidR="003B45EB" w:rsidRPr="009944B4" w:rsidRDefault="003B45EB" w:rsidP="00C17D12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51EB5" w:rsidRDefault="00E51EB5" w:rsidP="00E51EB5"/>
    <w:p w:rsidR="0043716F" w:rsidRPr="0043716F" w:rsidRDefault="0043716F" w:rsidP="0043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lastRenderedPageBreak/>
        <w:t>HISTOIRE-GEOGRAPHIE</w:t>
      </w:r>
    </w:p>
    <w:p w:rsidR="007813D5" w:rsidRDefault="007813D5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MANUEL</w:t>
      </w:r>
    </w:p>
    <w:p w:rsidR="007813D5" w:rsidRPr="003B45EB" w:rsidRDefault="007813D5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color w:val="FA108B"/>
          <w:sz w:val="10"/>
          <w:szCs w:val="10"/>
          <w:lang w:eastAsia="fr-FR"/>
        </w:rPr>
      </w:pPr>
    </w:p>
    <w:p w:rsidR="002A1C66" w:rsidRPr="00D0403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MAGNARD H/G et EMC 2016 - ISBN : 978-2-210-10567-6</w:t>
      </w:r>
    </w:p>
    <w:p w:rsidR="007813D5" w:rsidRPr="007813D5" w:rsidRDefault="007813D5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lang w:eastAsia="fr-FR"/>
        </w:rPr>
      </w:pPr>
    </w:p>
    <w:p w:rsidR="007813D5" w:rsidRDefault="007813D5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FOURNITURES</w:t>
      </w:r>
    </w:p>
    <w:p w:rsidR="007813D5" w:rsidRPr="003B45EB" w:rsidRDefault="007813D5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10"/>
          <w:szCs w:val="10"/>
          <w:lang w:eastAsia="fr-FR"/>
        </w:rPr>
      </w:pPr>
    </w:p>
    <w:p w:rsidR="002A1C66" w:rsidRPr="00D0403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2 cahiers 96 pages grand format</w:t>
      </w:r>
    </w:p>
    <w:p w:rsidR="007813D5" w:rsidRPr="007813D5" w:rsidRDefault="007813D5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color w:val="000000"/>
          <w:sz w:val="36"/>
          <w:szCs w:val="36"/>
          <w:lang w:eastAsia="fr-FR"/>
        </w:rPr>
      </w:pPr>
    </w:p>
    <w:p w:rsidR="002A1C66" w:rsidRDefault="007813D5" w:rsidP="007813D5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24"/>
          <w:szCs w:val="24"/>
          <w:lang w:eastAsia="fr-FR"/>
        </w:rPr>
      </w:pPr>
      <w:r w:rsidRPr="007813D5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POUR LA CLASSE DE 6EME INTERNATIONALE RUSSE</w:t>
      </w:r>
    </w:p>
    <w:p w:rsidR="007813D5" w:rsidRPr="003B45EB" w:rsidRDefault="007813D5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color w:val="FA108B"/>
          <w:sz w:val="10"/>
          <w:szCs w:val="10"/>
          <w:lang w:eastAsia="fr-FR"/>
        </w:rPr>
      </w:pPr>
    </w:p>
    <w:p w:rsidR="002A1C66" w:rsidRPr="00D0403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Pour l’histoire en français</w:t>
      </w:r>
    </w:p>
    <w:p w:rsidR="002A1C66" w:rsidRPr="00D0403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MAGNARD H/G et EMC 2016 - ISBN : 978-2-210-10567-6</w:t>
      </w:r>
    </w:p>
    <w:p w:rsidR="002A1C66" w:rsidRPr="00D0403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Pour l’histoire en russe (section internationale russe)</w:t>
      </w:r>
    </w:p>
    <w:p w:rsidR="002A1C66" w:rsidRDefault="002A1C66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D0403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Un cahier grand format 96 pages</w:t>
      </w:r>
    </w:p>
    <w:p w:rsidR="007813D5" w:rsidRDefault="007813D5" w:rsidP="007813D5">
      <w:pPr>
        <w:spacing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7813D5" w:rsidRDefault="007813D5" w:rsidP="007813D5">
      <w:pPr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3B45EB" w:rsidRPr="00D04036" w:rsidRDefault="003B45EB" w:rsidP="007813D5">
      <w:pPr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43716F" w:rsidRPr="00246404" w:rsidRDefault="0043716F" w:rsidP="00246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t>SVT –</w:t>
      </w:r>
      <w:r w:rsidR="00246404">
        <w:rPr>
          <w:b/>
          <w:bCs/>
          <w:color w:val="548DD4"/>
          <w:sz w:val="28"/>
        </w:rPr>
        <w:t xml:space="preserve"> PHYSIQUE - TECHNOLOGIE</w:t>
      </w:r>
    </w:p>
    <w:p w:rsidR="00412017" w:rsidRPr="001A412B" w:rsidRDefault="007813D5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color w:val="FA108B"/>
          <w:sz w:val="24"/>
          <w:szCs w:val="24"/>
          <w:lang w:eastAsia="fr-FR"/>
        </w:rPr>
      </w:pPr>
      <w:r w:rsidRPr="001A412B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MANUEL</w:t>
      </w:r>
    </w:p>
    <w:p w:rsidR="001A412B" w:rsidRPr="007813D5" w:rsidRDefault="001A412B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color w:val="FA108B"/>
          <w:sz w:val="24"/>
          <w:szCs w:val="24"/>
          <w:lang w:eastAsia="fr-FR"/>
        </w:rPr>
      </w:pPr>
    </w:p>
    <w:p w:rsidR="001E32ED" w:rsidRDefault="001E32ED" w:rsidP="001A412B">
      <w:pPr>
        <w:spacing w:line="240" w:lineRule="auto"/>
        <w:contextualSpacing/>
        <w:rPr>
          <w:rStyle w:val="cache"/>
          <w:sz w:val="24"/>
          <w:szCs w:val="24"/>
        </w:rPr>
      </w:pPr>
      <w:r w:rsidRPr="001E32ED">
        <w:rPr>
          <w:sz w:val="24"/>
          <w:szCs w:val="24"/>
        </w:rPr>
        <w:t>Hachette - Sciences et Technologies cycle 3 / 6e - livre élève - éd. 2016</w:t>
      </w:r>
      <w:r w:rsidRPr="001E32ED">
        <w:rPr>
          <w:sz w:val="24"/>
          <w:szCs w:val="24"/>
        </w:rPr>
        <w:br/>
      </w:r>
      <w:r w:rsidRPr="001E32ED">
        <w:rPr>
          <w:rStyle w:val="cut"/>
          <w:vanish/>
          <w:sz w:val="24"/>
          <w:szCs w:val="24"/>
        </w:rPr>
        <w:t>[…]</w:t>
      </w:r>
      <w:r w:rsidRPr="001E32ED">
        <w:rPr>
          <w:rStyle w:val="cache"/>
          <w:sz w:val="24"/>
          <w:szCs w:val="24"/>
        </w:rPr>
        <w:t>Code ISBN : 9782013953801</w:t>
      </w:r>
      <w:r w:rsidRPr="001E32ED">
        <w:rPr>
          <w:sz w:val="24"/>
          <w:szCs w:val="24"/>
        </w:rPr>
        <w:br/>
      </w:r>
      <w:r w:rsidRPr="001E32ED">
        <w:rPr>
          <w:rStyle w:val="cache"/>
          <w:sz w:val="24"/>
          <w:szCs w:val="24"/>
        </w:rPr>
        <w:t>Code Hachette : 4232993</w:t>
      </w:r>
    </w:p>
    <w:p w:rsidR="001A412B" w:rsidRPr="001A412B" w:rsidRDefault="001A412B" w:rsidP="001A412B">
      <w:pPr>
        <w:spacing w:line="240" w:lineRule="auto"/>
        <w:contextualSpacing/>
        <w:rPr>
          <w:rStyle w:val="cache"/>
          <w:sz w:val="36"/>
          <w:szCs w:val="36"/>
        </w:rPr>
      </w:pPr>
    </w:p>
    <w:p w:rsidR="00463162" w:rsidRDefault="00463162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color w:val="FF0B62"/>
          <w:sz w:val="24"/>
          <w:szCs w:val="24"/>
          <w:lang w:eastAsia="fr-FR"/>
        </w:rPr>
      </w:pPr>
      <w:r w:rsidRPr="001A412B">
        <w:rPr>
          <w:rFonts w:eastAsia="Times New Roman" w:cs="Calibri"/>
          <w:b/>
          <w:color w:val="FF0B62"/>
          <w:sz w:val="24"/>
          <w:szCs w:val="24"/>
          <w:lang w:eastAsia="fr-FR"/>
        </w:rPr>
        <w:t>FOURNITURES</w:t>
      </w:r>
      <w:r w:rsidR="00005FDA" w:rsidRPr="001A412B">
        <w:rPr>
          <w:rFonts w:eastAsia="Times New Roman" w:cs="Calibri"/>
          <w:b/>
          <w:color w:val="FF0B62"/>
          <w:sz w:val="24"/>
          <w:szCs w:val="24"/>
          <w:lang w:eastAsia="fr-FR"/>
        </w:rPr>
        <w:t xml:space="preserve"> </w:t>
      </w:r>
    </w:p>
    <w:p w:rsidR="001A412B" w:rsidRPr="001A412B" w:rsidRDefault="001A412B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color w:val="FF0B62"/>
          <w:sz w:val="24"/>
          <w:szCs w:val="24"/>
          <w:lang w:eastAsia="fr-FR"/>
        </w:rPr>
      </w:pPr>
    </w:p>
    <w:p w:rsidR="001A412B" w:rsidRPr="00F91C65" w:rsidRDefault="00571A90" w:rsidP="001A412B">
      <w:pPr>
        <w:spacing w:line="240" w:lineRule="auto"/>
        <w:contextualSpacing/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</w:pPr>
      <w:r w:rsidRPr="00F91C65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Des</w:t>
      </w:r>
      <w:r w:rsidR="00463162" w:rsidRPr="00F91C65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 copies doubles pour les évaluations</w:t>
      </w:r>
    </w:p>
    <w:p w:rsidR="00BF6A8A" w:rsidRDefault="001A412B" w:rsidP="001A412B">
      <w:pPr>
        <w:spacing w:line="240" w:lineRule="auto"/>
        <w:contextualSpacing/>
        <w:rPr>
          <w:rStyle w:val="cache"/>
          <w:rFonts w:asciiTheme="minorHAnsi" w:hAnsiTheme="minorHAnsi" w:cstheme="minorHAnsi"/>
          <w:sz w:val="24"/>
          <w:szCs w:val="24"/>
        </w:rPr>
      </w:pPr>
      <w:r w:rsidRPr="00F91C65">
        <w:rPr>
          <w:rStyle w:val="cache"/>
          <w:rFonts w:asciiTheme="minorHAnsi" w:hAnsiTheme="minorHAnsi" w:cstheme="minorHAnsi"/>
          <w:sz w:val="24"/>
          <w:szCs w:val="24"/>
        </w:rPr>
        <w:t>1 cahier 24x32 (pour pouvoir coller des feuilles A4 sans plier)</w:t>
      </w:r>
      <w:r w:rsidRPr="00F91C65">
        <w:rPr>
          <w:rStyle w:val="cache"/>
          <w:rFonts w:asciiTheme="minorHAnsi" w:hAnsiTheme="minorHAnsi" w:cstheme="minorHAnsi"/>
          <w:sz w:val="24"/>
          <w:szCs w:val="24"/>
        </w:rPr>
        <w:br/>
      </w:r>
      <w:r w:rsidR="00BF6A8A">
        <w:rPr>
          <w:rFonts w:asciiTheme="minorHAnsi" w:hAnsiTheme="minorHAnsi" w:cstheme="minorHAnsi"/>
          <w:sz w:val="24"/>
          <w:szCs w:val="24"/>
        </w:rPr>
        <w:t>U</w:t>
      </w:r>
      <w:r w:rsidRPr="00F91C65">
        <w:rPr>
          <w:rFonts w:asciiTheme="minorHAnsi" w:hAnsiTheme="minorHAnsi" w:cstheme="minorHAnsi"/>
          <w:sz w:val="24"/>
          <w:szCs w:val="24"/>
        </w:rPr>
        <w:t>ne trousse avec le matériel commun, dont des ciseaux et de la colle</w:t>
      </w:r>
      <w:r w:rsidRPr="00F91C65">
        <w:rPr>
          <w:rStyle w:val="cache"/>
          <w:rFonts w:asciiTheme="minorHAnsi" w:hAnsiTheme="minorHAnsi" w:cstheme="minorHAnsi"/>
          <w:sz w:val="24"/>
          <w:szCs w:val="24"/>
        </w:rPr>
        <w:br/>
        <w:t>1 calculatrice scientifique type collège</w:t>
      </w:r>
      <w:r w:rsidRPr="00F91C65">
        <w:rPr>
          <w:rStyle w:val="cache"/>
          <w:rFonts w:asciiTheme="minorHAnsi" w:hAnsiTheme="minorHAnsi" w:cstheme="minorHAnsi"/>
          <w:sz w:val="24"/>
          <w:szCs w:val="24"/>
        </w:rPr>
        <w:br/>
        <w:t>Tout le matériel de géométrie</w:t>
      </w:r>
    </w:p>
    <w:p w:rsidR="00BF6A8A" w:rsidRDefault="00BF6A8A" w:rsidP="001A412B">
      <w:pPr>
        <w:spacing w:line="240" w:lineRule="auto"/>
        <w:contextualSpacing/>
        <w:rPr>
          <w:rStyle w:val="cache"/>
          <w:rFonts w:asciiTheme="minorHAnsi" w:hAnsiTheme="minorHAnsi" w:cstheme="minorHAnsi"/>
          <w:sz w:val="24"/>
          <w:szCs w:val="24"/>
        </w:rPr>
      </w:pPr>
    </w:p>
    <w:p w:rsidR="00BF6A8A" w:rsidRPr="002C495C" w:rsidRDefault="00BF6A8A" w:rsidP="00BF6A8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FF6676">
        <w:rPr>
          <w:rFonts w:ascii="Apple Color Emoji" w:hAnsi="Apple Color Emoji" w:cs="Apple Color Emoji"/>
          <w:color w:val="000000" w:themeColor="text1"/>
          <w:sz w:val="24"/>
          <w:szCs w:val="24"/>
          <w:shd w:val="clear" w:color="auto" w:fill="FFFFFF"/>
        </w:rPr>
        <w:t>⚠</w:t>
      </w:r>
      <w:r w:rsidRPr="00FF6676">
        <w:rPr>
          <w:rFonts w:cstheme="minorHAnsi"/>
          <w:color w:val="000000" w:themeColor="text1"/>
          <w:sz w:val="24"/>
          <w:szCs w:val="24"/>
          <w:shd w:val="clear" w:color="auto" w:fill="FFFFFF"/>
        </w:rPr>
        <w:t>️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667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Blouse personnelle : manche longue, 100% coton, ouverture complète par l'avant</w:t>
      </w:r>
      <w:r w:rsidRPr="00FF6676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(dans le cadre des mesures d'hygiène et de sécurité prises suite à l'épidémie de coronavirus, le lycée ne sera plus en mesure de prêter de blouse aux élèves)</w:t>
      </w:r>
    </w:p>
    <w:p w:rsidR="00BF6A8A" w:rsidRPr="002C495C" w:rsidRDefault="00BF6A8A" w:rsidP="00BF6A8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FF6676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Possibilité</w:t>
      </w:r>
      <w:r w:rsidRPr="002C495C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 xml:space="preserve"> </w:t>
      </w:r>
      <w:r w:rsidRPr="002C495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d'achat en ligne en Russie, 2 exemples de sites : </w:t>
      </w:r>
    </w:p>
    <w:p w:rsidR="00BF6A8A" w:rsidRPr="002C495C" w:rsidRDefault="00BF6A8A" w:rsidP="00BF6A8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en-US" w:eastAsia="fr-FR"/>
        </w:rPr>
      </w:pPr>
      <w:r w:rsidRPr="002C495C">
        <w:rPr>
          <w:rFonts w:asciiTheme="minorHAnsi" w:eastAsia="Times New Roman" w:hAnsiTheme="minorHAnsi" w:cstheme="minorHAnsi"/>
          <w:color w:val="7C7C7C"/>
          <w:sz w:val="24"/>
          <w:szCs w:val="24"/>
          <w:lang w:val="en-US" w:eastAsia="fr-FR"/>
        </w:rPr>
        <w:t xml:space="preserve">https://www.prof-spec.ru/shop/khalaty-meditsinskie?yclid=2748831023012535928 https://www.komus.ru/katalog/rabochaya-spetsodezhda-i-siz/meditsinskaya-odezhda/meditsinskie- </w:t>
      </w:r>
      <w:proofErr w:type="spellStart"/>
      <w:r w:rsidRPr="002C495C">
        <w:rPr>
          <w:rFonts w:asciiTheme="minorHAnsi" w:eastAsia="Times New Roman" w:hAnsiTheme="minorHAnsi" w:cstheme="minorHAnsi"/>
          <w:color w:val="7C7C7C"/>
          <w:sz w:val="24"/>
          <w:szCs w:val="24"/>
          <w:lang w:val="en-US" w:eastAsia="fr-FR"/>
        </w:rPr>
        <w:t>khalaty</w:t>
      </w:r>
      <w:proofErr w:type="spellEnd"/>
      <w:r w:rsidRPr="002C495C">
        <w:rPr>
          <w:rFonts w:asciiTheme="minorHAnsi" w:eastAsia="Times New Roman" w:hAnsiTheme="minorHAnsi" w:cstheme="minorHAnsi"/>
          <w:color w:val="7C7C7C"/>
          <w:sz w:val="24"/>
          <w:szCs w:val="24"/>
          <w:lang w:val="en-US" w:eastAsia="fr-FR"/>
        </w:rPr>
        <w:t xml:space="preserve">/c/106013/ </w:t>
      </w:r>
    </w:p>
    <w:p w:rsidR="000E377E" w:rsidRDefault="000E377E" w:rsidP="00BF6A8A">
      <w:pPr>
        <w:spacing w:line="240" w:lineRule="auto"/>
        <w:contextualSpacing/>
        <w:rPr>
          <w:sz w:val="24"/>
          <w:szCs w:val="24"/>
          <w:lang w:val="en-US"/>
        </w:rPr>
      </w:pPr>
    </w:p>
    <w:p w:rsidR="004D0F97" w:rsidRDefault="004D0F97" w:rsidP="00BF6A8A">
      <w:pPr>
        <w:spacing w:line="240" w:lineRule="auto"/>
        <w:contextualSpacing/>
        <w:rPr>
          <w:sz w:val="24"/>
          <w:szCs w:val="24"/>
          <w:lang w:val="en-US"/>
        </w:rPr>
      </w:pPr>
    </w:p>
    <w:p w:rsidR="004D0F97" w:rsidRDefault="004D0F97" w:rsidP="00BF6A8A">
      <w:pPr>
        <w:spacing w:line="240" w:lineRule="auto"/>
        <w:contextualSpacing/>
        <w:rPr>
          <w:sz w:val="24"/>
          <w:szCs w:val="24"/>
          <w:lang w:val="en-US"/>
        </w:rPr>
      </w:pPr>
    </w:p>
    <w:p w:rsidR="004D0F97" w:rsidRDefault="004D0F97" w:rsidP="00BF6A8A">
      <w:pPr>
        <w:spacing w:line="240" w:lineRule="auto"/>
        <w:contextualSpacing/>
        <w:rPr>
          <w:sz w:val="24"/>
          <w:szCs w:val="24"/>
          <w:lang w:val="en-US"/>
        </w:rPr>
      </w:pPr>
    </w:p>
    <w:p w:rsidR="000E377E" w:rsidRPr="00BA3CCC" w:rsidRDefault="000E377E" w:rsidP="00005FDA">
      <w:pPr>
        <w:pStyle w:val="Pardfaut"/>
        <w:spacing w:line="280" w:lineRule="atLeast"/>
        <w:jc w:val="both"/>
        <w:rPr>
          <w:rFonts w:ascii="Calibri" w:hAnsi="Calibri" w:cs="Calibri"/>
          <w:bCs/>
          <w:sz w:val="24"/>
          <w:szCs w:val="24"/>
          <w:shd w:val="clear" w:color="auto" w:fill="FFFFFF"/>
          <w:lang w:val="en-US"/>
        </w:rPr>
      </w:pPr>
    </w:p>
    <w:p w:rsidR="0043716F" w:rsidRPr="00393113" w:rsidRDefault="00246404" w:rsidP="00246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  <w:lang w:val="en-US"/>
        </w:rPr>
      </w:pPr>
      <w:r w:rsidRPr="00393113">
        <w:rPr>
          <w:b/>
          <w:bCs/>
          <w:color w:val="548DD4"/>
          <w:sz w:val="28"/>
          <w:lang w:val="en-US"/>
        </w:rPr>
        <w:lastRenderedPageBreak/>
        <w:t>ANGLAIS</w:t>
      </w:r>
    </w:p>
    <w:p w:rsidR="00E541EE" w:rsidRPr="00393113" w:rsidRDefault="00E541EE" w:rsidP="00E541EE">
      <w:pPr>
        <w:spacing w:before="100" w:beforeAutospacing="1" w:after="100" w:afterAutospacing="1" w:line="240" w:lineRule="auto"/>
        <w:rPr>
          <w:rFonts w:eastAsia="Times New Roman" w:cs="Calibri"/>
          <w:color w:val="FF0B62"/>
          <w:sz w:val="24"/>
          <w:szCs w:val="24"/>
          <w:lang w:val="en-US" w:eastAsia="fr-FR"/>
        </w:rPr>
      </w:pPr>
      <w:r w:rsidRPr="001A412B">
        <w:rPr>
          <w:rFonts w:eastAsia="Times New Roman" w:cs="Calibri"/>
          <w:b/>
          <w:color w:val="FF0B62"/>
          <w:sz w:val="24"/>
          <w:szCs w:val="24"/>
          <w:lang w:val="en-US" w:eastAsia="fr-FR"/>
        </w:rPr>
        <w:t>MANUEL</w:t>
      </w:r>
      <w:r w:rsidRPr="00393113">
        <w:rPr>
          <w:rFonts w:eastAsia="Times New Roman" w:cs="Calibri"/>
          <w:color w:val="FF0B62"/>
          <w:sz w:val="24"/>
          <w:szCs w:val="24"/>
          <w:lang w:val="en-US" w:eastAsia="fr-FR"/>
        </w:rPr>
        <w:t> </w:t>
      </w:r>
    </w:p>
    <w:p w:rsidR="00F84F9D" w:rsidRPr="0024754F" w:rsidRDefault="00F84F9D" w:rsidP="007813D5">
      <w:pPr>
        <w:spacing w:after="16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</w:pPr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 xml:space="preserve">New Enjoy English 6e - Manuel + </w:t>
      </w:r>
      <w:proofErr w:type="spellStart"/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>DVD-rom</w:t>
      </w:r>
      <w:proofErr w:type="spellEnd"/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>Réf</w:t>
      </w:r>
      <w:proofErr w:type="spellEnd"/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 xml:space="preserve"> :</w:t>
      </w:r>
      <w:proofErr w:type="gramEnd"/>
      <w:r w:rsidRPr="0024754F">
        <w:rPr>
          <w:rFonts w:asciiTheme="minorHAnsi" w:eastAsiaTheme="minorHAnsi" w:hAnsiTheme="minorHAnsi" w:cstheme="minorHAnsi"/>
          <w:iCs/>
          <w:sz w:val="24"/>
          <w:szCs w:val="24"/>
          <w:lang w:val="en-US"/>
        </w:rPr>
        <w:t xml:space="preserve"> 4788527</w:t>
      </w:r>
    </w:p>
    <w:p w:rsidR="007813D5" w:rsidRDefault="00F84F9D" w:rsidP="007813D5">
      <w:pPr>
        <w:spacing w:after="16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24754F">
        <w:rPr>
          <w:rFonts w:asciiTheme="minorHAnsi" w:eastAsiaTheme="minorHAnsi" w:hAnsiTheme="minorHAnsi" w:cstheme="minorHAnsi"/>
          <w:iCs/>
          <w:sz w:val="24"/>
          <w:szCs w:val="24"/>
        </w:rPr>
        <w:t xml:space="preserve">ISBN : 9782278068807   - Paru le : 25/05/2011 </w:t>
      </w:r>
    </w:p>
    <w:p w:rsidR="006F23E4" w:rsidRPr="0024754F" w:rsidRDefault="006F23E4" w:rsidP="007813D5">
      <w:pPr>
        <w:spacing w:after="16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:rsidR="00F84F9D" w:rsidRPr="0024754F" w:rsidRDefault="00F84F9D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</w:pPr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 xml:space="preserve">New </w:t>
      </w:r>
      <w:proofErr w:type="spellStart"/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>Enjoy</w:t>
      </w:r>
      <w:proofErr w:type="spellEnd"/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 xml:space="preserve"> English 6e - </w:t>
      </w:r>
      <w:proofErr w:type="spellStart"/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>Workbook</w:t>
      </w:r>
      <w:proofErr w:type="spellEnd"/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 xml:space="preserve"> - version papier, Réf : 4796041 </w:t>
      </w:r>
    </w:p>
    <w:p w:rsidR="00F84F9D" w:rsidRPr="0024754F" w:rsidRDefault="00F84F9D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</w:pPr>
      <w:r w:rsidRPr="0024754F">
        <w:rPr>
          <w:rFonts w:asciiTheme="minorHAnsi" w:eastAsia="Times New Roman" w:hAnsiTheme="minorHAnsi" w:cstheme="minorHAnsi"/>
          <w:iCs/>
          <w:sz w:val="24"/>
          <w:szCs w:val="24"/>
          <w:lang w:eastAsia="fr-FR"/>
        </w:rPr>
        <w:t>ISBN : 9782278069132 - Paru le : 04/05/2011</w:t>
      </w:r>
    </w:p>
    <w:p w:rsidR="007813D5" w:rsidRPr="007813D5" w:rsidRDefault="007813D5" w:rsidP="007813D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/>
          <w:iCs/>
          <w:sz w:val="36"/>
          <w:szCs w:val="36"/>
          <w:lang w:eastAsia="fr-FR"/>
        </w:rPr>
      </w:pPr>
    </w:p>
    <w:p w:rsidR="00D90EDA" w:rsidRPr="00E541EE" w:rsidRDefault="00D90EDA" w:rsidP="00F112DB">
      <w:pPr>
        <w:spacing w:before="100" w:beforeAutospacing="1" w:after="100" w:afterAutospacing="1" w:line="240" w:lineRule="auto"/>
        <w:rPr>
          <w:rFonts w:eastAsia="Times New Roman" w:cs="Calibri"/>
          <w:b/>
          <w:color w:val="FF0000"/>
          <w:sz w:val="24"/>
          <w:szCs w:val="24"/>
          <w:lang w:eastAsia="fr-FR"/>
        </w:rPr>
      </w:pPr>
      <w:r w:rsidRPr="00E541EE">
        <w:rPr>
          <w:rFonts w:eastAsia="Times New Roman" w:cs="Calibri"/>
          <w:b/>
          <w:color w:val="FF0000"/>
          <w:sz w:val="24"/>
          <w:szCs w:val="24"/>
          <w:lang w:eastAsia="fr-FR"/>
        </w:rPr>
        <w:t>FOURNITURES</w:t>
      </w:r>
    </w:p>
    <w:p w:rsidR="00A80E92" w:rsidRPr="00D90EDA" w:rsidRDefault="00A80E92" w:rsidP="007813D5">
      <w:pPr>
        <w:spacing w:before="100" w:beforeAutospacing="1" w:after="100" w:afterAutospacing="1" w:line="240" w:lineRule="auto"/>
        <w:contextualSpacing/>
        <w:outlineLvl w:val="3"/>
        <w:rPr>
          <w:rFonts w:cs="Calibri"/>
          <w:sz w:val="24"/>
          <w:szCs w:val="24"/>
        </w:rPr>
      </w:pPr>
      <w:r w:rsidRPr="00D90EDA">
        <w:rPr>
          <w:rFonts w:cs="Calibri"/>
          <w:sz w:val="24"/>
          <w:szCs w:val="24"/>
        </w:rPr>
        <w:t xml:space="preserve">Un grand cahier 96 pages (environ) </w:t>
      </w:r>
      <w:r w:rsidRPr="00D90EDA">
        <w:rPr>
          <w:rFonts w:cs="Calibri"/>
          <w:b/>
          <w:sz w:val="24"/>
          <w:szCs w:val="24"/>
        </w:rPr>
        <w:t xml:space="preserve">SANS </w:t>
      </w:r>
      <w:r w:rsidRPr="00D90EDA">
        <w:rPr>
          <w:rFonts w:cs="Calibri"/>
          <w:sz w:val="24"/>
          <w:szCs w:val="24"/>
        </w:rPr>
        <w:t xml:space="preserve">spirale de format A4 à grands carreaux </w:t>
      </w:r>
    </w:p>
    <w:p w:rsidR="006D4999" w:rsidRDefault="00A80E92" w:rsidP="007813D5">
      <w:pPr>
        <w:spacing w:before="100" w:beforeAutospacing="1" w:after="100" w:afterAutospacing="1" w:line="240" w:lineRule="auto"/>
        <w:contextualSpacing/>
        <w:outlineLvl w:val="3"/>
        <w:rPr>
          <w:rFonts w:cs="Calibri"/>
          <w:sz w:val="24"/>
          <w:szCs w:val="24"/>
        </w:rPr>
      </w:pPr>
      <w:r w:rsidRPr="00D90EDA">
        <w:rPr>
          <w:rFonts w:cs="Calibri"/>
          <w:sz w:val="24"/>
          <w:szCs w:val="24"/>
        </w:rPr>
        <w:t>Deux petits cahiers grands carreaux sans spirale</w:t>
      </w:r>
    </w:p>
    <w:p w:rsidR="0024754F" w:rsidRPr="0027421C" w:rsidRDefault="0024754F" w:rsidP="0027421C">
      <w:pPr>
        <w:spacing w:before="100" w:beforeAutospacing="1" w:after="100" w:afterAutospacing="1" w:line="240" w:lineRule="auto"/>
        <w:outlineLvl w:val="3"/>
        <w:rPr>
          <w:rFonts w:cs="Calibri"/>
          <w:sz w:val="24"/>
          <w:szCs w:val="24"/>
        </w:rPr>
      </w:pPr>
    </w:p>
    <w:p w:rsidR="0043716F" w:rsidRPr="0027421C" w:rsidRDefault="00246404" w:rsidP="0027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t>RUSSE</w:t>
      </w:r>
    </w:p>
    <w:p w:rsidR="004E3383" w:rsidRP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>Les groupes de russe se définissent comme suit :</w:t>
      </w:r>
    </w:p>
    <w:p w:rsidR="004E3383" w:rsidRP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/>
          <w:bCs/>
          <w:kern w:val="3"/>
          <w:sz w:val="24"/>
          <w:szCs w:val="24"/>
          <w:lang w:eastAsia="hi-IN" w:bidi="hi-IN"/>
        </w:rPr>
        <w:t>F1</w:t>
      </w: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> :</w:t>
      </w:r>
      <w:r w:rsidRPr="004E3383">
        <w:rPr>
          <w:rFonts w:ascii="Times New Roman" w:eastAsia="SimSun" w:hAnsi="Times New Roman" w:cs="Tahoma"/>
          <w:bCs/>
          <w:kern w:val="3"/>
          <w:sz w:val="24"/>
          <w:szCs w:val="24"/>
          <w:lang w:eastAsia="hi-IN" w:bidi="hi-IN"/>
        </w:rPr>
        <w:t xml:space="preserve"> élèves débutants</w:t>
      </w:r>
    </w:p>
    <w:p w:rsidR="004E3383" w:rsidRP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/>
          <w:bCs/>
          <w:kern w:val="3"/>
          <w:sz w:val="24"/>
          <w:szCs w:val="24"/>
          <w:lang w:eastAsia="hi-IN" w:bidi="hi-IN"/>
        </w:rPr>
        <w:t>F2</w:t>
      </w: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> : élèves de niveau intermédiaire</w:t>
      </w:r>
    </w:p>
    <w:p w:rsidR="004E3383" w:rsidRP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/>
          <w:bCs/>
          <w:kern w:val="3"/>
          <w:sz w:val="24"/>
          <w:szCs w:val="24"/>
          <w:lang w:eastAsia="hi-IN" w:bidi="hi-IN"/>
        </w:rPr>
        <w:t>F3</w:t>
      </w: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> : élèves avancés</w:t>
      </w:r>
    </w:p>
    <w:p w:rsidR="004E3383" w:rsidRP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/>
          <w:bCs/>
          <w:kern w:val="3"/>
          <w:sz w:val="24"/>
          <w:szCs w:val="24"/>
          <w:lang w:eastAsia="hi-IN" w:bidi="hi-IN"/>
        </w:rPr>
        <w:t xml:space="preserve">R </w:t>
      </w: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>: élèves russophones</w:t>
      </w:r>
    </w:p>
    <w:p w:rsidR="004E3383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  <w:r w:rsidRPr="004E3383">
        <w:rPr>
          <w:rFonts w:eastAsia="SimSun" w:cs="Tahoma"/>
          <w:b/>
          <w:bCs/>
          <w:kern w:val="3"/>
          <w:sz w:val="24"/>
          <w:szCs w:val="24"/>
          <w:lang w:eastAsia="hi-IN" w:bidi="hi-IN"/>
        </w:rPr>
        <w:t>Section internationale (SIR)</w:t>
      </w:r>
      <w:r w:rsidRPr="004E3383">
        <w:rPr>
          <w:rFonts w:eastAsia="SimSun" w:cs="Tahoma"/>
          <w:bCs/>
          <w:kern w:val="3"/>
          <w:sz w:val="24"/>
          <w:szCs w:val="24"/>
          <w:lang w:eastAsia="hi-IN" w:bidi="hi-IN"/>
        </w:rPr>
        <w:t xml:space="preserve"> : élèves suivant un enseignement de langue et de littérature russe, ainsi que des cours d’histoire et géographie en russe. </w:t>
      </w:r>
    </w:p>
    <w:p w:rsidR="00571A90" w:rsidRDefault="00571A90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</w:p>
    <w:p w:rsidR="00571A90" w:rsidRDefault="00571A90" w:rsidP="00571A90">
      <w:pPr>
        <w:jc w:val="both"/>
        <w:rPr>
          <w:bCs/>
          <w:sz w:val="24"/>
          <w:szCs w:val="24"/>
        </w:rPr>
      </w:pPr>
      <w:r w:rsidRPr="004E3383">
        <w:rPr>
          <w:bCs/>
          <w:sz w:val="24"/>
          <w:szCs w:val="24"/>
        </w:rPr>
        <w:t xml:space="preserve">Les élèves peuvent prendre connaissance du groupe dans lequel ils seront intégrés l’année prochaine auprès de leur professeur ou de la Vie Scolaire. </w:t>
      </w:r>
    </w:p>
    <w:p w:rsidR="004E3383" w:rsidRPr="00571A90" w:rsidRDefault="00571A90" w:rsidP="00571A90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color w:val="FA108B"/>
          <w:sz w:val="24"/>
          <w:szCs w:val="24"/>
          <w:lang w:eastAsia="fr-FR"/>
        </w:rPr>
      </w:pPr>
      <w:r w:rsidRPr="00571A90">
        <w:rPr>
          <w:rFonts w:eastAsia="Times New Roman" w:cs="Calibri"/>
          <w:b/>
          <w:bCs/>
          <w:color w:val="FA108B"/>
          <w:sz w:val="24"/>
          <w:szCs w:val="24"/>
          <w:lang w:eastAsia="fr-FR"/>
        </w:rPr>
        <w:t>MANUEL</w:t>
      </w:r>
      <w:r w:rsidRPr="00571A90">
        <w:rPr>
          <w:rFonts w:eastAsia="Times New Roman" w:cs="Calibri"/>
          <w:bCs/>
          <w:color w:val="FA108B"/>
          <w:sz w:val="24"/>
          <w:szCs w:val="24"/>
          <w:lang w:eastAsia="fr-FR"/>
        </w:rPr>
        <w:t xml:space="preserve">  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>F1</w:t>
      </w: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  <w:t xml:space="preserve">1. « Reportage 1 » V. </w:t>
      </w:r>
      <w:proofErr w:type="spellStart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Jouan-Lafont</w:t>
      </w:r>
      <w:proofErr w:type="spellEnd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 xml:space="preserve"> / F. </w:t>
      </w:r>
      <w:proofErr w:type="spellStart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Kovalenko</w:t>
      </w:r>
      <w:proofErr w:type="spellEnd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, livre de l'élève Ed. Belin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  <w:t>2. C</w:t>
      </w:r>
      <w:r w:rsidR="00F15836">
        <w:rPr>
          <w:rFonts w:eastAsia="SimSun" w:cs="Tahoma"/>
          <w:kern w:val="3"/>
          <w:sz w:val="24"/>
          <w:szCs w:val="24"/>
          <w:lang w:eastAsia="hi-IN" w:bidi="hi-IN"/>
        </w:rPr>
        <w:t>ahier d'activités correspondant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>F2</w:t>
      </w: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  <w:t xml:space="preserve">1. « Reportage 1 » V. </w:t>
      </w:r>
      <w:proofErr w:type="spellStart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Jouan-Lafont</w:t>
      </w:r>
      <w:proofErr w:type="spellEnd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 xml:space="preserve"> / F. </w:t>
      </w:r>
      <w:proofErr w:type="spellStart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Kovalenko</w:t>
      </w:r>
      <w:proofErr w:type="spellEnd"/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, livre de l'élève Ed. Belin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  <w:t>2. C</w:t>
      </w:r>
      <w:r w:rsidR="00F15836">
        <w:rPr>
          <w:rFonts w:eastAsia="SimSun" w:cs="Tahoma"/>
          <w:kern w:val="3"/>
          <w:sz w:val="24"/>
          <w:szCs w:val="24"/>
          <w:lang w:eastAsia="hi-IN" w:bidi="hi-IN"/>
        </w:rPr>
        <w:t>ahier d'activités correspondant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>F3</w:t>
      </w: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</w:r>
      <w:r w:rsidR="00F15836">
        <w:rPr>
          <w:rFonts w:eastAsia="SimSun" w:cs="Tahoma"/>
          <w:kern w:val="3"/>
          <w:sz w:val="24"/>
          <w:szCs w:val="24"/>
          <w:lang w:eastAsia="hi-IN" w:bidi="hi-IN"/>
        </w:rPr>
        <w:t>information donnée à la rentrée</w:t>
      </w:r>
    </w:p>
    <w:p w:rsidR="004E3383" w:rsidRPr="00F15836" w:rsidRDefault="004E3383" w:rsidP="00F15836">
      <w:pPr>
        <w:widowControl w:val="0"/>
        <w:suppressAutoHyphens/>
        <w:autoSpaceDN w:val="0"/>
        <w:spacing w:after="0" w:line="240" w:lineRule="auto"/>
        <w:ind w:left="705" w:hanging="705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>R</w:t>
      </w: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ab/>
      </w:r>
      <w:r w:rsidR="00F15836">
        <w:rPr>
          <w:rFonts w:eastAsia="SimSun" w:cs="Tahoma"/>
          <w:kern w:val="3"/>
          <w:sz w:val="24"/>
          <w:szCs w:val="24"/>
          <w:lang w:eastAsia="hi-IN" w:bidi="hi-IN"/>
        </w:rPr>
        <w:t>information donnée à la rentrée</w:t>
      </w:r>
    </w:p>
    <w:p w:rsidR="004E3383" w:rsidRPr="0011676E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/>
          <w:kern w:val="3"/>
          <w:sz w:val="24"/>
          <w:szCs w:val="24"/>
          <w:lang w:eastAsia="hi-IN" w:bidi="hi-IN"/>
        </w:rPr>
      </w:pP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>SIR</w:t>
      </w: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ab/>
      </w:r>
      <w:r w:rsidRPr="0011676E">
        <w:rPr>
          <w:rFonts w:eastAsia="SimSun" w:cs="Tahoma"/>
          <w:kern w:val="3"/>
          <w:sz w:val="24"/>
          <w:szCs w:val="24"/>
          <w:lang w:eastAsia="hi-IN" w:bidi="hi-IN"/>
        </w:rPr>
        <w:t>information donnée à la rentrée</w:t>
      </w:r>
      <w:r w:rsidRPr="0011676E">
        <w:rPr>
          <w:rFonts w:eastAsia="SimSun" w:cs="Tahoma"/>
          <w:b/>
          <w:kern w:val="3"/>
          <w:sz w:val="24"/>
          <w:szCs w:val="24"/>
          <w:lang w:eastAsia="hi-IN" w:bidi="hi-IN"/>
        </w:rPr>
        <w:tab/>
      </w:r>
    </w:p>
    <w:p w:rsidR="004E3383" w:rsidRPr="007813D5" w:rsidRDefault="004E3383" w:rsidP="004E338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36"/>
          <w:szCs w:val="36"/>
          <w:lang w:eastAsia="hi-IN" w:bidi="hi-IN"/>
        </w:rPr>
      </w:pPr>
    </w:p>
    <w:p w:rsidR="00246404" w:rsidRPr="0043716F" w:rsidRDefault="00246404" w:rsidP="00246404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color w:val="FF0B62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FF0B62"/>
          <w:sz w:val="24"/>
          <w:szCs w:val="24"/>
          <w:lang w:eastAsia="fr-FR"/>
        </w:rPr>
        <w:t>FOURNITURES</w:t>
      </w:r>
    </w:p>
    <w:p w:rsidR="00D66C5E" w:rsidRPr="0024754F" w:rsidRDefault="004E3383" w:rsidP="00274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kern w:val="3"/>
          <w:sz w:val="24"/>
          <w:szCs w:val="24"/>
          <w:lang w:eastAsia="hi-IN" w:bidi="hi-IN"/>
        </w:rPr>
      </w:pPr>
      <w:r w:rsidRPr="000C3675">
        <w:rPr>
          <w:rFonts w:eastAsia="SimSun" w:cs="Tahoma"/>
          <w:kern w:val="3"/>
          <w:sz w:val="24"/>
          <w:szCs w:val="24"/>
          <w:lang w:eastAsia="hi-IN" w:bidi="hi-IN"/>
        </w:rPr>
        <w:t>Pour tous les groupes : un cahier 96 pages grand format (A4), grands carreaux, sans spirales.</w:t>
      </w:r>
    </w:p>
    <w:p w:rsidR="000021DB" w:rsidRDefault="000021DB" w:rsidP="00274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</w:p>
    <w:p w:rsidR="004D0F97" w:rsidRDefault="004D0F97" w:rsidP="00274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</w:p>
    <w:p w:rsidR="004D0F97" w:rsidRDefault="004D0F97" w:rsidP="00274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</w:p>
    <w:p w:rsidR="0024754F" w:rsidRPr="000C3675" w:rsidRDefault="0024754F" w:rsidP="00274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ahoma"/>
          <w:bCs/>
          <w:kern w:val="3"/>
          <w:sz w:val="24"/>
          <w:szCs w:val="24"/>
          <w:lang w:eastAsia="hi-IN" w:bidi="hi-IN"/>
        </w:rPr>
      </w:pPr>
    </w:p>
    <w:p w:rsidR="0043716F" w:rsidRPr="00246404" w:rsidRDefault="00246404" w:rsidP="00246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lastRenderedPageBreak/>
        <w:t>EDUCATION MUSICALE</w:t>
      </w:r>
    </w:p>
    <w:p w:rsidR="00D90EDA" w:rsidRPr="00F204FE" w:rsidRDefault="00D90EDA" w:rsidP="00D90EDA">
      <w:pPr>
        <w:spacing w:before="100" w:beforeAutospacing="1" w:after="100" w:afterAutospacing="1" w:line="240" w:lineRule="auto"/>
        <w:rPr>
          <w:rFonts w:eastAsia="Times New Roman" w:cs="Calibri"/>
          <w:b/>
          <w:color w:val="FF0B62"/>
          <w:sz w:val="24"/>
          <w:szCs w:val="24"/>
          <w:lang w:eastAsia="fr-FR"/>
        </w:rPr>
      </w:pPr>
      <w:r w:rsidRPr="0043716F">
        <w:rPr>
          <w:rFonts w:eastAsia="Times New Roman" w:cs="Calibri"/>
          <w:b/>
          <w:color w:val="FF0B62"/>
          <w:sz w:val="24"/>
          <w:szCs w:val="24"/>
          <w:lang w:eastAsia="fr-FR"/>
        </w:rPr>
        <w:t>FOURNITURES</w:t>
      </w:r>
    </w:p>
    <w:p w:rsidR="00B97356" w:rsidRPr="00D90EDA" w:rsidRDefault="00B97356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  <w:lang w:eastAsia="fr-FR"/>
        </w:rPr>
      </w:pPr>
      <w:r w:rsidRPr="00D90EDA">
        <w:rPr>
          <w:rFonts w:eastAsia="Times New Roman" w:cs="Calibri"/>
          <w:sz w:val="24"/>
          <w:szCs w:val="24"/>
          <w:lang w:eastAsia="fr-FR"/>
        </w:rPr>
        <w:t xml:space="preserve">Cahier de musique petit format (pages portées) </w:t>
      </w:r>
    </w:p>
    <w:p w:rsidR="00B97356" w:rsidRDefault="00B97356" w:rsidP="00B97356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  <w:lang w:eastAsia="fr-FR"/>
        </w:rPr>
      </w:pPr>
      <w:r w:rsidRPr="00F204FE">
        <w:rPr>
          <w:rFonts w:eastAsia="Times New Roman" w:cs="Calibri"/>
          <w:sz w:val="24"/>
          <w:szCs w:val="24"/>
          <w:lang w:eastAsia="fr-FR"/>
        </w:rPr>
        <w:t xml:space="preserve">1 </w:t>
      </w:r>
      <w:r w:rsidRPr="00D90EDA">
        <w:rPr>
          <w:rFonts w:eastAsia="Times New Roman" w:cs="Calibri"/>
          <w:sz w:val="24"/>
          <w:szCs w:val="24"/>
          <w:lang w:eastAsia="fr-FR"/>
        </w:rPr>
        <w:t>cahier</w:t>
      </w:r>
      <w:r w:rsidRPr="00F204FE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D90EDA">
        <w:rPr>
          <w:rFonts w:eastAsia="Times New Roman" w:cs="Calibri"/>
          <w:sz w:val="24"/>
          <w:szCs w:val="24"/>
          <w:lang w:eastAsia="fr-FR"/>
        </w:rPr>
        <w:t>grand</w:t>
      </w:r>
      <w:r w:rsidRPr="00F204FE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D90EDA">
        <w:rPr>
          <w:rFonts w:eastAsia="Times New Roman" w:cs="Calibri"/>
          <w:sz w:val="24"/>
          <w:szCs w:val="24"/>
          <w:lang w:eastAsia="fr-FR"/>
        </w:rPr>
        <w:t>format</w:t>
      </w:r>
      <w:r w:rsidRPr="00F204FE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24754F" w:rsidRPr="0024754F" w:rsidRDefault="0024754F" w:rsidP="00B97356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  <w:lang w:eastAsia="fr-FR"/>
        </w:rPr>
      </w:pPr>
    </w:p>
    <w:p w:rsidR="0043716F" w:rsidRPr="0027421C" w:rsidRDefault="00246404" w:rsidP="0027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t>E.P.S</w:t>
      </w:r>
    </w:p>
    <w:p w:rsidR="007A6DB3" w:rsidRPr="0043716F" w:rsidRDefault="007A6DB3" w:rsidP="00B97356">
      <w:pPr>
        <w:spacing w:before="100" w:beforeAutospacing="1" w:after="100" w:afterAutospacing="1" w:line="240" w:lineRule="auto"/>
        <w:rPr>
          <w:rFonts w:eastAsia="Times New Roman" w:cs="Calibri"/>
          <w:b/>
          <w:color w:val="FF0B62"/>
          <w:sz w:val="24"/>
          <w:szCs w:val="24"/>
          <w:lang w:eastAsia="fr-FR"/>
        </w:rPr>
      </w:pPr>
      <w:r w:rsidRPr="0043716F">
        <w:rPr>
          <w:rFonts w:eastAsia="Times New Roman" w:cs="Calibri"/>
          <w:b/>
          <w:color w:val="FF0B62"/>
          <w:sz w:val="24"/>
          <w:szCs w:val="24"/>
          <w:lang w:eastAsia="fr-FR"/>
        </w:rPr>
        <w:t>FOURNITURES</w:t>
      </w:r>
    </w:p>
    <w:p w:rsidR="00BA3CCC" w:rsidRPr="00BA3CCC" w:rsidRDefault="00BA3CCC" w:rsidP="00BA3CCC">
      <w:pPr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BA3CC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Bouteille d'eau ou gourde</w:t>
      </w:r>
      <w:r w:rsidRPr="00BA3CC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br/>
        <w:t>Tenues de sport d'intérieur et baskets de salle à semelle claire (exclusivement pour l’intérieur)</w:t>
      </w:r>
    </w:p>
    <w:p w:rsidR="00BA3CCC" w:rsidRPr="00BA3CCC" w:rsidRDefault="00BA3CCC" w:rsidP="00BA3CCC">
      <w:pPr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BA3CC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Tapis de sol fin de fitness ou </w:t>
      </w:r>
      <w:proofErr w:type="spellStart"/>
      <w:r w:rsidRPr="00BA3CC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pilate</w:t>
      </w:r>
      <w:proofErr w:type="spellEnd"/>
      <w:r w:rsidRPr="00BA3CC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ou yoga</w:t>
      </w:r>
      <w:r w:rsidRPr="00BA3CC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br/>
      </w:r>
      <w:r w:rsidRPr="00BA3CC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Tenues de sport pour l’extérieur et basket de running (uniquement pour l’extérieur)</w:t>
      </w:r>
      <w:r w:rsidRPr="00BA3CC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br/>
        <w:t>Chaussures d'escalade</w:t>
      </w:r>
    </w:p>
    <w:p w:rsidR="00B97356" w:rsidRDefault="008D647D" w:rsidP="001A412B">
      <w:pPr>
        <w:tabs>
          <w:tab w:val="left" w:pos="0"/>
        </w:tabs>
        <w:contextualSpacing/>
      </w:pPr>
      <w:r>
        <w:tab/>
      </w:r>
    </w:p>
    <w:p w:rsidR="0024754F" w:rsidRPr="008D647D" w:rsidRDefault="0024754F" w:rsidP="001A412B">
      <w:pPr>
        <w:tabs>
          <w:tab w:val="left" w:pos="0"/>
        </w:tabs>
        <w:contextualSpacing/>
        <w:rPr>
          <w:sz w:val="24"/>
          <w:szCs w:val="24"/>
        </w:rPr>
      </w:pPr>
    </w:p>
    <w:p w:rsidR="0043716F" w:rsidRPr="0043716F" w:rsidRDefault="00246404" w:rsidP="0043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548DD4"/>
          <w:sz w:val="28"/>
        </w:rPr>
      </w:pPr>
      <w:r>
        <w:rPr>
          <w:b/>
          <w:bCs/>
          <w:color w:val="548DD4"/>
          <w:sz w:val="28"/>
        </w:rPr>
        <w:t>ARTS PLASTIQUE</w:t>
      </w:r>
    </w:p>
    <w:p w:rsidR="00246404" w:rsidRPr="0043716F" w:rsidRDefault="00246404" w:rsidP="00246404">
      <w:pPr>
        <w:spacing w:before="100" w:beforeAutospacing="1" w:after="100" w:afterAutospacing="1" w:line="240" w:lineRule="auto"/>
        <w:rPr>
          <w:rFonts w:eastAsia="Times New Roman" w:cs="Calibri"/>
          <w:color w:val="FF0B62"/>
          <w:sz w:val="24"/>
          <w:szCs w:val="24"/>
          <w:lang w:eastAsia="fr-FR"/>
        </w:rPr>
      </w:pPr>
      <w:r w:rsidRPr="0043716F">
        <w:rPr>
          <w:rFonts w:eastAsia="Times New Roman" w:cs="Calibri"/>
          <w:b/>
          <w:bCs/>
          <w:iCs/>
          <w:color w:val="FF0B62"/>
          <w:sz w:val="24"/>
          <w:szCs w:val="24"/>
          <w:lang w:eastAsia="fr-FR"/>
        </w:rPr>
        <w:t>FOURNITURES</w:t>
      </w:r>
    </w:p>
    <w:p w:rsidR="0027421C" w:rsidRPr="006D4999" w:rsidRDefault="00D90EDA" w:rsidP="001A412B">
      <w:pPr>
        <w:spacing w:before="100" w:beforeAutospacing="1" w:after="100" w:afterAutospacing="1" w:line="240" w:lineRule="auto"/>
        <w:contextualSpacing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6D4999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Tout l</w:t>
      </w:r>
      <w:r w:rsidR="00B97356" w:rsidRPr="006D4999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e matériel peut être acheté en Russie</w:t>
      </w:r>
    </w:p>
    <w:p w:rsidR="00C276D9" w:rsidRPr="0027421C" w:rsidRDefault="0027421C" w:rsidP="001A412B">
      <w:pPr>
        <w:spacing w:line="240" w:lineRule="auto"/>
        <w:contextualSpacing/>
        <w:rPr>
          <w:sz w:val="24"/>
          <w:szCs w:val="24"/>
        </w:rPr>
      </w:pPr>
      <w:r w:rsidRPr="0027421C">
        <w:rPr>
          <w:sz w:val="24"/>
          <w:szCs w:val="24"/>
        </w:rPr>
        <w:t>Pi</w:t>
      </w:r>
      <w:r w:rsidR="00D90EDA" w:rsidRPr="0027421C">
        <w:rPr>
          <w:sz w:val="24"/>
          <w:szCs w:val="24"/>
        </w:rPr>
        <w:t xml:space="preserve">nceau très fin, pinceau épais, </w:t>
      </w:r>
      <w:r w:rsidR="00C276D9" w:rsidRPr="0027421C">
        <w:rPr>
          <w:sz w:val="24"/>
          <w:szCs w:val="24"/>
        </w:rPr>
        <w:t xml:space="preserve">crayons </w:t>
      </w:r>
      <w:r w:rsidR="00D90EDA" w:rsidRPr="0027421C">
        <w:rPr>
          <w:sz w:val="24"/>
          <w:szCs w:val="24"/>
        </w:rPr>
        <w:t>gris, feutres, crayons de couleur, taille crayon, gommes </w:t>
      </w:r>
    </w:p>
    <w:p w:rsidR="00C276D9" w:rsidRPr="0027421C" w:rsidRDefault="0027421C" w:rsidP="001A412B">
      <w:pPr>
        <w:spacing w:line="240" w:lineRule="auto"/>
        <w:contextualSpacing/>
        <w:rPr>
          <w:sz w:val="24"/>
          <w:szCs w:val="24"/>
        </w:rPr>
      </w:pPr>
      <w:r w:rsidRPr="0027421C">
        <w:rPr>
          <w:sz w:val="24"/>
          <w:szCs w:val="24"/>
        </w:rPr>
        <w:t>P</w:t>
      </w:r>
      <w:r w:rsidR="00D90EDA" w:rsidRPr="0027421C">
        <w:rPr>
          <w:sz w:val="24"/>
          <w:szCs w:val="24"/>
        </w:rPr>
        <w:t>alette plate </w:t>
      </w:r>
    </w:p>
    <w:p w:rsidR="00C276D9" w:rsidRPr="0027421C" w:rsidRDefault="0027421C" w:rsidP="001A412B">
      <w:pPr>
        <w:spacing w:line="240" w:lineRule="auto"/>
        <w:contextualSpacing/>
        <w:rPr>
          <w:sz w:val="24"/>
          <w:szCs w:val="24"/>
        </w:rPr>
      </w:pPr>
      <w:r w:rsidRPr="0027421C">
        <w:rPr>
          <w:sz w:val="24"/>
          <w:szCs w:val="24"/>
        </w:rPr>
        <w:t>T</w:t>
      </w:r>
      <w:r w:rsidR="00C276D9" w:rsidRPr="0027421C">
        <w:rPr>
          <w:sz w:val="24"/>
          <w:szCs w:val="24"/>
        </w:rPr>
        <w:t>a</w:t>
      </w:r>
      <w:r w:rsidR="00D90EDA" w:rsidRPr="0027421C">
        <w:rPr>
          <w:sz w:val="24"/>
          <w:szCs w:val="24"/>
        </w:rPr>
        <w:t>blier ou chemise de protection </w:t>
      </w:r>
    </w:p>
    <w:p w:rsidR="00B97356" w:rsidRPr="00D90EDA" w:rsidRDefault="00B97356" w:rsidP="00B97356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C35FE7" w:rsidRPr="00D90EDA" w:rsidRDefault="00C35FE7">
      <w:pPr>
        <w:rPr>
          <w:rFonts w:cs="Calibri"/>
        </w:rPr>
      </w:pPr>
    </w:p>
    <w:sectPr w:rsidR="00C35FE7" w:rsidRPr="00D90EDA" w:rsidSect="0027421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9AE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2" w15:restartNumberingAfterBreak="0">
    <w:nsid w:val="01E56F90"/>
    <w:multiLevelType w:val="multilevel"/>
    <w:tmpl w:val="579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E2307"/>
    <w:multiLevelType w:val="multilevel"/>
    <w:tmpl w:val="0E1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A01F1"/>
    <w:multiLevelType w:val="multilevel"/>
    <w:tmpl w:val="78A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F2A7E"/>
    <w:multiLevelType w:val="multilevel"/>
    <w:tmpl w:val="D80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BD7"/>
    <w:multiLevelType w:val="hybridMultilevel"/>
    <w:tmpl w:val="CB1EE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5B95"/>
    <w:multiLevelType w:val="multilevel"/>
    <w:tmpl w:val="5D0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38F"/>
    <w:multiLevelType w:val="hybridMultilevel"/>
    <w:tmpl w:val="406CC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56CD"/>
    <w:multiLevelType w:val="multilevel"/>
    <w:tmpl w:val="5C6CF0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EB3B2F"/>
    <w:multiLevelType w:val="hybridMultilevel"/>
    <w:tmpl w:val="74C62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848"/>
    <w:multiLevelType w:val="multilevel"/>
    <w:tmpl w:val="A04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E5324"/>
    <w:multiLevelType w:val="multilevel"/>
    <w:tmpl w:val="986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47A21"/>
    <w:multiLevelType w:val="multilevel"/>
    <w:tmpl w:val="187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61609"/>
    <w:multiLevelType w:val="multilevel"/>
    <w:tmpl w:val="064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078CB"/>
    <w:multiLevelType w:val="multilevel"/>
    <w:tmpl w:val="C5E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B38D0"/>
    <w:multiLevelType w:val="multilevel"/>
    <w:tmpl w:val="A6D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0067D"/>
    <w:multiLevelType w:val="multilevel"/>
    <w:tmpl w:val="3B6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D144A"/>
    <w:multiLevelType w:val="hybridMultilevel"/>
    <w:tmpl w:val="1A907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C3428"/>
    <w:multiLevelType w:val="hybridMultilevel"/>
    <w:tmpl w:val="46520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09D1"/>
    <w:multiLevelType w:val="multilevel"/>
    <w:tmpl w:val="78A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6561A"/>
    <w:multiLevelType w:val="multilevel"/>
    <w:tmpl w:val="BC9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45630"/>
    <w:multiLevelType w:val="hybridMultilevel"/>
    <w:tmpl w:val="773EE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56E05"/>
    <w:multiLevelType w:val="hybridMultilevel"/>
    <w:tmpl w:val="05B2EE5C"/>
    <w:lvl w:ilvl="0" w:tplc="AB4270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32C97"/>
    <w:multiLevelType w:val="multilevel"/>
    <w:tmpl w:val="CA8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D1F3F"/>
    <w:multiLevelType w:val="multilevel"/>
    <w:tmpl w:val="D40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A0DA8"/>
    <w:multiLevelType w:val="multilevel"/>
    <w:tmpl w:val="427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A79FF"/>
    <w:multiLevelType w:val="multilevel"/>
    <w:tmpl w:val="E12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3"/>
  </w:num>
  <w:num w:numId="6">
    <w:abstractNumId w:val="20"/>
  </w:num>
  <w:num w:numId="7">
    <w:abstractNumId w:val="14"/>
  </w:num>
  <w:num w:numId="8">
    <w:abstractNumId w:val="21"/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27"/>
  </w:num>
  <w:num w:numId="14">
    <w:abstractNumId w:val="11"/>
  </w:num>
  <w:num w:numId="15">
    <w:abstractNumId w:val="19"/>
  </w:num>
  <w:num w:numId="16">
    <w:abstractNumId w:val="1"/>
  </w:num>
  <w:num w:numId="17">
    <w:abstractNumId w:val="18"/>
  </w:num>
  <w:num w:numId="18">
    <w:abstractNumId w:val="24"/>
  </w:num>
  <w:num w:numId="19">
    <w:abstractNumId w:val="26"/>
  </w:num>
  <w:num w:numId="20">
    <w:abstractNumId w:val="25"/>
  </w:num>
  <w:num w:numId="21">
    <w:abstractNumId w:val="18"/>
  </w:num>
  <w:num w:numId="22">
    <w:abstractNumId w:val="10"/>
  </w:num>
  <w:num w:numId="23">
    <w:abstractNumId w:val="22"/>
  </w:num>
  <w:num w:numId="24">
    <w:abstractNumId w:val="4"/>
  </w:num>
  <w:num w:numId="25">
    <w:abstractNumId w:val="6"/>
  </w:num>
  <w:num w:numId="26">
    <w:abstractNumId w:val="1"/>
  </w:num>
  <w:num w:numId="27">
    <w:abstractNumId w:val="8"/>
  </w:num>
  <w:num w:numId="28">
    <w:abstractNumId w:val="9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56"/>
    <w:rsid w:val="000021DB"/>
    <w:rsid w:val="00005FDA"/>
    <w:rsid w:val="000857E2"/>
    <w:rsid w:val="0009317E"/>
    <w:rsid w:val="000C3675"/>
    <w:rsid w:val="000E377E"/>
    <w:rsid w:val="0010372C"/>
    <w:rsid w:val="0011676E"/>
    <w:rsid w:val="00124917"/>
    <w:rsid w:val="00161989"/>
    <w:rsid w:val="001A412B"/>
    <w:rsid w:val="001A559D"/>
    <w:rsid w:val="001E32ED"/>
    <w:rsid w:val="001F351E"/>
    <w:rsid w:val="00201FC8"/>
    <w:rsid w:val="0021209A"/>
    <w:rsid w:val="00236811"/>
    <w:rsid w:val="00246404"/>
    <w:rsid w:val="0024754F"/>
    <w:rsid w:val="00270F9C"/>
    <w:rsid w:val="0027421C"/>
    <w:rsid w:val="00287450"/>
    <w:rsid w:val="002A1C66"/>
    <w:rsid w:val="00305857"/>
    <w:rsid w:val="00365D8A"/>
    <w:rsid w:val="00393113"/>
    <w:rsid w:val="003B45EB"/>
    <w:rsid w:val="00412017"/>
    <w:rsid w:val="0043716F"/>
    <w:rsid w:val="00463162"/>
    <w:rsid w:val="004802DA"/>
    <w:rsid w:val="004A385B"/>
    <w:rsid w:val="004D0F97"/>
    <w:rsid w:val="004E3383"/>
    <w:rsid w:val="0051125D"/>
    <w:rsid w:val="00526F08"/>
    <w:rsid w:val="00571A90"/>
    <w:rsid w:val="0058052B"/>
    <w:rsid w:val="005B64B9"/>
    <w:rsid w:val="005D5A65"/>
    <w:rsid w:val="005F5967"/>
    <w:rsid w:val="005F7F01"/>
    <w:rsid w:val="006430DE"/>
    <w:rsid w:val="006558D8"/>
    <w:rsid w:val="00657854"/>
    <w:rsid w:val="0066757C"/>
    <w:rsid w:val="00671612"/>
    <w:rsid w:val="00675557"/>
    <w:rsid w:val="0067696F"/>
    <w:rsid w:val="006A6782"/>
    <w:rsid w:val="006B4DFA"/>
    <w:rsid w:val="006D4999"/>
    <w:rsid w:val="006E1395"/>
    <w:rsid w:val="006E59FF"/>
    <w:rsid w:val="006F23E4"/>
    <w:rsid w:val="00701208"/>
    <w:rsid w:val="007545E0"/>
    <w:rsid w:val="00776572"/>
    <w:rsid w:val="007813D5"/>
    <w:rsid w:val="00791226"/>
    <w:rsid w:val="007A6DB3"/>
    <w:rsid w:val="007D296E"/>
    <w:rsid w:val="007F15D4"/>
    <w:rsid w:val="007F4A46"/>
    <w:rsid w:val="00807106"/>
    <w:rsid w:val="00815782"/>
    <w:rsid w:val="008539BD"/>
    <w:rsid w:val="00856719"/>
    <w:rsid w:val="00861AB4"/>
    <w:rsid w:val="008779D6"/>
    <w:rsid w:val="00886FC2"/>
    <w:rsid w:val="008D647D"/>
    <w:rsid w:val="008F0680"/>
    <w:rsid w:val="00914444"/>
    <w:rsid w:val="00940FDA"/>
    <w:rsid w:val="00945279"/>
    <w:rsid w:val="009944B4"/>
    <w:rsid w:val="009C1C6E"/>
    <w:rsid w:val="00A05C6D"/>
    <w:rsid w:val="00A1516D"/>
    <w:rsid w:val="00A2130A"/>
    <w:rsid w:val="00A21629"/>
    <w:rsid w:val="00A21C8B"/>
    <w:rsid w:val="00A224C4"/>
    <w:rsid w:val="00A80E92"/>
    <w:rsid w:val="00AB674C"/>
    <w:rsid w:val="00AC34F8"/>
    <w:rsid w:val="00B36CD1"/>
    <w:rsid w:val="00B97356"/>
    <w:rsid w:val="00BA3CCC"/>
    <w:rsid w:val="00BA4BFD"/>
    <w:rsid w:val="00BC3C64"/>
    <w:rsid w:val="00BF4513"/>
    <w:rsid w:val="00BF6A8A"/>
    <w:rsid w:val="00C00F9D"/>
    <w:rsid w:val="00C04BA0"/>
    <w:rsid w:val="00C17D12"/>
    <w:rsid w:val="00C276D9"/>
    <w:rsid w:val="00C35FE7"/>
    <w:rsid w:val="00C60506"/>
    <w:rsid w:val="00C87AF3"/>
    <w:rsid w:val="00CA6367"/>
    <w:rsid w:val="00CC2B99"/>
    <w:rsid w:val="00CE2685"/>
    <w:rsid w:val="00D03054"/>
    <w:rsid w:val="00D04036"/>
    <w:rsid w:val="00D25843"/>
    <w:rsid w:val="00D47867"/>
    <w:rsid w:val="00D66C5E"/>
    <w:rsid w:val="00D802E8"/>
    <w:rsid w:val="00D90EDA"/>
    <w:rsid w:val="00DA03A0"/>
    <w:rsid w:val="00DA3FD5"/>
    <w:rsid w:val="00E327BB"/>
    <w:rsid w:val="00E32F6D"/>
    <w:rsid w:val="00E4502D"/>
    <w:rsid w:val="00E51EB5"/>
    <w:rsid w:val="00E541EE"/>
    <w:rsid w:val="00E75A77"/>
    <w:rsid w:val="00E76746"/>
    <w:rsid w:val="00E86A46"/>
    <w:rsid w:val="00EE3A60"/>
    <w:rsid w:val="00F112DB"/>
    <w:rsid w:val="00F15836"/>
    <w:rsid w:val="00F204FE"/>
    <w:rsid w:val="00F20E1A"/>
    <w:rsid w:val="00F536B5"/>
    <w:rsid w:val="00F57375"/>
    <w:rsid w:val="00F72B7F"/>
    <w:rsid w:val="00F74D98"/>
    <w:rsid w:val="00F84F9D"/>
    <w:rsid w:val="00F87790"/>
    <w:rsid w:val="00F91C65"/>
    <w:rsid w:val="00FB0004"/>
    <w:rsid w:val="00FB1E6C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D55A"/>
  <w15:chartTrackingRefBased/>
  <w15:docId w15:val="{A0F1E269-939D-432B-9C74-3DEC0F5D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D499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16198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AC34F8"/>
    <w:rPr>
      <w:rFonts w:ascii="Helvetica" w:eastAsia="ヒラギノ角ゴ Pro W3" w:hAnsi="Helvetica"/>
      <w:color w:val="000000"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C276D9"/>
    <w:pPr>
      <w:spacing w:after="0" w:line="240" w:lineRule="auto"/>
    </w:pPr>
    <w:rPr>
      <w:szCs w:val="21"/>
    </w:rPr>
  </w:style>
  <w:style w:type="character" w:customStyle="1" w:styleId="TextebrutCar">
    <w:name w:val="Texte brut Car"/>
    <w:link w:val="Textebrut"/>
    <w:uiPriority w:val="99"/>
    <w:rsid w:val="00C276D9"/>
    <w:rPr>
      <w:sz w:val="22"/>
      <w:szCs w:val="21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6E59FF"/>
    <w:pPr>
      <w:ind w:left="720"/>
      <w:contextualSpacing/>
    </w:pPr>
  </w:style>
  <w:style w:type="character" w:customStyle="1" w:styleId="Titre4Car">
    <w:name w:val="Titre 4 Car"/>
    <w:link w:val="Titre4"/>
    <w:uiPriority w:val="9"/>
    <w:semiHidden/>
    <w:rsid w:val="00161989"/>
    <w:rPr>
      <w:rFonts w:ascii="Times New Roman" w:hAnsi="Times New Roman"/>
      <w:b/>
      <w:bCs/>
      <w:sz w:val="24"/>
      <w:szCs w:val="24"/>
    </w:rPr>
  </w:style>
  <w:style w:type="character" w:customStyle="1" w:styleId="cut">
    <w:name w:val="cut"/>
    <w:rsid w:val="007D296E"/>
  </w:style>
  <w:style w:type="character" w:customStyle="1" w:styleId="cache">
    <w:name w:val="cache"/>
    <w:rsid w:val="007D296E"/>
  </w:style>
  <w:style w:type="character" w:styleId="Lienhypertexte">
    <w:name w:val="Hyperlink"/>
    <w:uiPriority w:val="99"/>
    <w:unhideWhenUsed/>
    <w:rsid w:val="00AB674C"/>
    <w:rPr>
      <w:color w:val="0000FF"/>
      <w:u w:val="single"/>
    </w:rPr>
  </w:style>
  <w:style w:type="character" w:styleId="lev">
    <w:name w:val="Strong"/>
    <w:uiPriority w:val="22"/>
    <w:qFormat/>
    <w:rsid w:val="00AB674C"/>
    <w:rPr>
      <w:b/>
      <w:bCs/>
    </w:rPr>
  </w:style>
  <w:style w:type="paragraph" w:styleId="Sansinterligne">
    <w:name w:val="No Spacing"/>
    <w:basedOn w:val="Normal"/>
    <w:uiPriority w:val="1"/>
    <w:qFormat/>
    <w:rsid w:val="006D4999"/>
    <w:pPr>
      <w:keepNext/>
      <w:numPr>
        <w:ilvl w:val="1"/>
        <w:numId w:val="29"/>
      </w:numPr>
      <w:contextualSpacing/>
      <w:outlineLvl w:val="1"/>
    </w:pPr>
    <w:rPr>
      <w:rFonts w:ascii="Verdana" w:eastAsia="MS Gothic" w:hAnsi="Verdana"/>
    </w:rPr>
  </w:style>
  <w:style w:type="character" w:customStyle="1" w:styleId="Titre1Car">
    <w:name w:val="Titre 1 Car"/>
    <w:link w:val="Titre1"/>
    <w:uiPriority w:val="9"/>
    <w:rsid w:val="006D4999"/>
    <w:rPr>
      <w:rFonts w:ascii="Calibri" w:eastAsia="MS Gothic" w:hAnsi="Calibri" w:cs="Times New Roman"/>
      <w:b/>
      <w:bCs/>
      <w:kern w:val="32"/>
      <w:sz w:val="32"/>
      <w:szCs w:val="32"/>
      <w:lang w:val="fr-FR"/>
    </w:rPr>
  </w:style>
  <w:style w:type="paragraph" w:customStyle="1" w:styleId="Pardfaut">
    <w:name w:val="Par défaut"/>
    <w:rsid w:val="004631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aragraphedeliste">
    <w:name w:val="List Paragraph"/>
    <w:basedOn w:val="Normal"/>
    <w:uiPriority w:val="34"/>
    <w:qFormat/>
    <w:rsid w:val="00A21C8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38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1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osque-edu.com/produit/see-produit/titre/manuel-numerique-eleve-enrichi-phare-mathematiques-cycle-3-6e" TargetMode="External"/><Relationship Id="rId5" Type="http://schemas.openxmlformats.org/officeDocument/2006/relationships/hyperlink" Target="http://www.kiosque-ed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5522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Links>
    <vt:vector size="12" baseType="variant"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http://www.kiosque-edu.com/produit/see-produit/titre/manuel-numerique-eleve-enrichi-phare-mathematiques-cycle-3-6e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http://www.kiosque-edu.com/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Trounina</dc:creator>
  <cp:keywords/>
  <cp:lastModifiedBy>Anne MOYNATON</cp:lastModifiedBy>
  <cp:revision>2</cp:revision>
  <cp:lastPrinted>2020-05-27T07:04:00Z</cp:lastPrinted>
  <dcterms:created xsi:type="dcterms:W3CDTF">2020-06-24T07:27:00Z</dcterms:created>
  <dcterms:modified xsi:type="dcterms:W3CDTF">2020-06-24T07:27:00Z</dcterms:modified>
</cp:coreProperties>
</file>